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86B8E" w14:textId="26EDA77E" w:rsidR="00A575B5" w:rsidRDefault="009C1AF2" w:rsidP="00FA6F36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>
        <w:rPr>
          <w:rFonts w:ascii="Calibri" w:hAnsi="Calibri"/>
        </w:rPr>
        <w:t xml:space="preserve">Input paper: </w:t>
      </w:r>
      <w:r>
        <w:rPr>
          <w:rStyle w:val="FootnoteReference"/>
          <w:rFonts w:ascii="Calibri" w:hAnsi="Calibri"/>
          <w:sz w:val="22"/>
          <w:vertAlign w:val="superscript"/>
        </w:rPr>
        <w:footnoteReference w:id="1"/>
      </w:r>
      <w:r>
        <w:rPr>
          <w:rFonts w:ascii="Calibri" w:hAnsi="Calibri"/>
        </w:rPr>
        <w:t>VTS</w:t>
      </w:r>
      <w:r w:rsidR="006944C8">
        <w:rPr>
          <w:rFonts w:ascii="Calibri" w:hAnsi="Calibri" w:hint="eastAsia"/>
          <w:lang w:eastAsia="zh-CN"/>
        </w:rPr>
        <w:t>60</w:t>
      </w:r>
      <w:r>
        <w:rPr>
          <w:rFonts w:ascii="Calibri" w:hAnsi="Calibri"/>
        </w:rPr>
        <w:t>-</w:t>
      </w:r>
      <w:r w:rsidR="00916605">
        <w:rPr>
          <w:rFonts w:ascii="Calibri" w:hAnsi="Calibri"/>
        </w:rPr>
        <w:t>8.3.2</w:t>
      </w:r>
    </w:p>
    <w:p w14:paraId="04A86B8F" w14:textId="77777777" w:rsidR="00A575B5" w:rsidRDefault="00A575B5">
      <w:pPr>
        <w:pStyle w:val="BodyText"/>
        <w:tabs>
          <w:tab w:val="left" w:pos="2835"/>
        </w:tabs>
        <w:rPr>
          <w:rFonts w:ascii="Calibri" w:hAnsi="Calibri"/>
        </w:rPr>
      </w:pPr>
    </w:p>
    <w:p w14:paraId="04A86B90" w14:textId="77777777" w:rsidR="00A575B5" w:rsidRDefault="009C1AF2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 xml:space="preserve">Input paper for the following Committee(s): </w:t>
      </w:r>
      <w:r>
        <w:rPr>
          <w:rFonts w:ascii="Calibri" w:hAnsi="Calibri"/>
        </w:rPr>
        <w:tab/>
      </w:r>
      <w:r w:rsidR="008649CB">
        <w:rPr>
          <w:rFonts w:ascii="Calibri" w:hAnsi="Calibri" w:hint="eastAsia"/>
          <w:sz w:val="18"/>
          <w:szCs w:val="18"/>
          <w:lang w:eastAsia="zh-CN"/>
        </w:rPr>
        <w:t xml:space="preserve"> </w:t>
      </w:r>
      <w:r w:rsidR="008649CB">
        <w:rPr>
          <w:rFonts w:ascii="Calibri" w:hAnsi="Calibri" w:hint="eastAsia"/>
          <w:sz w:val="18"/>
          <w:szCs w:val="18"/>
          <w:lang w:eastAsia="zh-CN"/>
        </w:rPr>
        <w:tab/>
      </w:r>
      <w:r w:rsidR="008649CB">
        <w:rPr>
          <w:rFonts w:ascii="Calibri" w:hAnsi="Calibri" w:hint="eastAsia"/>
          <w:sz w:val="18"/>
          <w:szCs w:val="18"/>
          <w:lang w:eastAsia="zh-CN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</w:rPr>
        <w:tab/>
        <w:t>Purpose of paper:</w:t>
      </w:r>
    </w:p>
    <w:p w14:paraId="04A86B91" w14:textId="77777777" w:rsidR="00A575B5" w:rsidRDefault="009C1AF2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□</w:t>
      </w:r>
      <w:r>
        <w:rPr>
          <w:rFonts w:ascii="Calibri" w:hAnsi="Calibri" w:cs="Arial"/>
        </w:rPr>
        <w:t>ARM</w:t>
      </w:r>
      <w:r>
        <w:rPr>
          <w:rFonts w:ascii="Calibri" w:hAnsi="Calibri" w:cs="Arial"/>
        </w:rPr>
        <w:tab/>
      </w:r>
      <w:r>
        <w:rPr>
          <w:rFonts w:ascii="Calibri" w:hAnsi="Calibri" w:cs="Arial"/>
          <w:b/>
          <w:sz w:val="24"/>
          <w:szCs w:val="24"/>
        </w:rPr>
        <w:t>□</w:t>
      </w:r>
      <w:r>
        <w:rPr>
          <w:rFonts w:ascii="Calibri" w:hAnsi="Calibri" w:cs="Arial"/>
        </w:rPr>
        <w:t>ENG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  <w:b/>
          <w:sz w:val="24"/>
          <w:szCs w:val="24"/>
        </w:rPr>
        <w:t>□</w:t>
      </w:r>
      <w:r>
        <w:rPr>
          <w:rFonts w:ascii="Calibri" w:hAnsi="Calibri" w:cs="Arial"/>
        </w:rPr>
        <w:t>PAP</w:t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proofErr w:type="gramStart"/>
      <w:r>
        <w:rPr>
          <w:rFonts w:ascii="Calibri" w:hAnsi="Calibri" w:cs="Arial"/>
          <w:b/>
          <w:sz w:val="24"/>
          <w:szCs w:val="24"/>
        </w:rPr>
        <w:t>X</w:t>
      </w:r>
      <w:r>
        <w:rPr>
          <w:rFonts w:ascii="Calibri" w:hAnsi="Calibri" w:cs="Arial"/>
          <w:sz w:val="24"/>
          <w:szCs w:val="24"/>
        </w:rPr>
        <w:t xml:space="preserve">  Input</w:t>
      </w:r>
      <w:proofErr w:type="gramEnd"/>
    </w:p>
    <w:p w14:paraId="04A86B92" w14:textId="77777777" w:rsidR="00A575B5" w:rsidRDefault="009C1AF2">
      <w:pPr>
        <w:pStyle w:val="BodyText"/>
        <w:tabs>
          <w:tab w:val="left" w:pos="1843"/>
        </w:tabs>
        <w:rPr>
          <w:rFonts w:ascii="Calibri" w:hAnsi="Calibri"/>
        </w:rPr>
      </w:pPr>
      <w:r>
        <w:rPr>
          <w:rFonts w:ascii="Calibri" w:hAnsi="Calibri" w:cs="Arial"/>
          <w:b/>
          <w:sz w:val="24"/>
          <w:szCs w:val="24"/>
        </w:rPr>
        <w:t>□</w:t>
      </w:r>
      <w:r>
        <w:rPr>
          <w:rFonts w:ascii="Calibri" w:hAnsi="Calibri" w:cs="Arial"/>
        </w:rPr>
        <w:t>ENAV</w:t>
      </w:r>
      <w:r>
        <w:rPr>
          <w:rFonts w:ascii="Calibri" w:hAnsi="Calibri" w:cs="Arial"/>
          <w:b/>
          <w:sz w:val="24"/>
          <w:szCs w:val="24"/>
        </w:rPr>
        <w:tab/>
        <w:t>X</w:t>
      </w:r>
      <w:r>
        <w:rPr>
          <w:rFonts w:ascii="Calibri" w:hAnsi="Calibri" w:cs="Arial"/>
        </w:rPr>
        <w:t>VTS</w:t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ab/>
      </w:r>
      <w:proofErr w:type="gramStart"/>
      <w:r>
        <w:rPr>
          <w:rFonts w:ascii="Calibri" w:hAnsi="Calibri" w:cs="Arial"/>
          <w:b/>
          <w:sz w:val="24"/>
          <w:szCs w:val="24"/>
        </w:rPr>
        <w:t>□</w:t>
      </w:r>
      <w:r>
        <w:rPr>
          <w:rFonts w:ascii="Calibri" w:hAnsi="Calibri" w:cs="Arial"/>
          <w:sz w:val="24"/>
          <w:szCs w:val="24"/>
        </w:rPr>
        <w:t xml:space="preserve">  Information</w:t>
      </w:r>
      <w:proofErr w:type="gramEnd"/>
    </w:p>
    <w:p w14:paraId="04A86B93" w14:textId="77777777" w:rsidR="00A575B5" w:rsidRDefault="00A575B5">
      <w:pPr>
        <w:pStyle w:val="BodyText"/>
        <w:tabs>
          <w:tab w:val="left" w:pos="2835"/>
        </w:tabs>
        <w:rPr>
          <w:rFonts w:ascii="Calibri" w:hAnsi="Calibri"/>
        </w:rPr>
      </w:pPr>
    </w:p>
    <w:p w14:paraId="04A86B94" w14:textId="151EFBFC" w:rsidR="00A575B5" w:rsidRDefault="009C1AF2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>Agenda item</w:t>
      </w:r>
      <w:r>
        <w:rPr>
          <w:rStyle w:val="FootnoteReference"/>
          <w:rFonts w:ascii="Calibri" w:hAnsi="Calibri"/>
          <w:sz w:val="22"/>
          <w:vertAlign w:val="superscript"/>
        </w:rPr>
        <w:footnoteReference w:id="2"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2E0486">
        <w:rPr>
          <w:rFonts w:ascii="Calibri" w:hAnsi="Calibri"/>
        </w:rPr>
        <w:t>8.3</w:t>
      </w:r>
    </w:p>
    <w:p w14:paraId="04A86B95" w14:textId="77777777" w:rsidR="00A575B5" w:rsidRDefault="009C1AF2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>Technical Domain / Task Number</w:t>
      </w:r>
      <w:r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ab/>
      </w:r>
      <w:r>
        <w:rPr>
          <w:rFonts w:ascii="Calibri" w:hAnsi="Calibri" w:hint="eastAsia"/>
          <w:lang w:eastAsia="zh-CN"/>
        </w:rPr>
        <w:t>Task 1.3.1</w:t>
      </w:r>
    </w:p>
    <w:p w14:paraId="04A86B96" w14:textId="77777777" w:rsidR="00A575B5" w:rsidRDefault="009C1AF2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rPr>
          <w:rFonts w:ascii="Calibri" w:hAnsi="Calibri"/>
        </w:rPr>
        <w:t>Author(s) / Submitter(s)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C</w:t>
      </w:r>
      <w:r>
        <w:rPr>
          <w:rFonts w:ascii="Calibri" w:hAnsi="Calibri" w:hint="eastAsia"/>
        </w:rPr>
        <w:t>hina</w:t>
      </w:r>
      <w:r>
        <w:rPr>
          <w:rFonts w:ascii="Calibri" w:hAnsi="Calibri"/>
        </w:rPr>
        <w:t xml:space="preserve"> M</w:t>
      </w:r>
      <w:r>
        <w:rPr>
          <w:rFonts w:ascii="Calibri" w:hAnsi="Calibri" w:hint="eastAsia"/>
        </w:rPr>
        <w:t>ar</w:t>
      </w:r>
      <w:r>
        <w:rPr>
          <w:rFonts w:ascii="Calibri" w:hAnsi="Calibri"/>
        </w:rPr>
        <w:t>itime Safety Administration</w:t>
      </w:r>
    </w:p>
    <w:p w14:paraId="04A86B97" w14:textId="77777777" w:rsidR="00A575B5" w:rsidRDefault="00A575B5">
      <w:pPr>
        <w:pStyle w:val="BodyText"/>
        <w:tabs>
          <w:tab w:val="left" w:pos="2835"/>
        </w:tabs>
        <w:rPr>
          <w:rFonts w:ascii="Calibri" w:hAnsi="Calibri"/>
        </w:rPr>
      </w:pPr>
    </w:p>
    <w:p w14:paraId="04A86B99" w14:textId="794F02E5" w:rsidR="00E03E0D" w:rsidRDefault="00606AA1" w:rsidP="004720E4">
      <w:pPr>
        <w:pStyle w:val="Title"/>
        <w:spacing w:before="240"/>
        <w:rPr>
          <w:rFonts w:ascii="Calibri" w:hAnsi="Calibri"/>
          <w:color w:val="0070C0"/>
          <w:sz w:val="30"/>
          <w:szCs w:val="30"/>
          <w:lang w:eastAsia="zh-CN"/>
        </w:rPr>
      </w:pPr>
      <w:r>
        <w:rPr>
          <w:rFonts w:ascii="Calibri" w:hAnsi="Calibri" w:hint="eastAsia"/>
          <w:color w:val="0070C0"/>
          <w:sz w:val="30"/>
          <w:szCs w:val="30"/>
          <w:lang w:eastAsia="zh-CN"/>
        </w:rPr>
        <w:t>Proposal on Adding a VTS Digital Navigation Clearance Height Service</w:t>
      </w:r>
    </w:p>
    <w:p w14:paraId="04A86B9A" w14:textId="77777777" w:rsidR="00606AA1" w:rsidRDefault="00606AA1" w:rsidP="00606AA1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eastAsia"/>
          <w:lang w:val="en-US" w:eastAsia="zh-CN"/>
        </w:rPr>
        <w:t>S</w:t>
      </w:r>
      <w:r>
        <w:rPr>
          <w:rFonts w:asciiTheme="minorHAnsi" w:hAnsiTheme="minorHAnsi" w:cstheme="minorHAnsi" w:hint="eastAsia"/>
          <w:lang w:eastAsia="zh-CN"/>
        </w:rPr>
        <w:t>ummary</w:t>
      </w:r>
    </w:p>
    <w:p w14:paraId="04A86B9B" w14:textId="77777777" w:rsidR="00A34FCC" w:rsidRPr="00A34FCC" w:rsidRDefault="00A34FCC">
      <w:pPr>
        <w:pStyle w:val="BodyText"/>
        <w:rPr>
          <w:rFonts w:asciiTheme="minorHAnsi" w:hAnsiTheme="minorHAnsi" w:cs="Segoe UI"/>
          <w:color w:val="0F1115"/>
          <w:shd w:val="clear" w:color="auto" w:fill="FFFFFF"/>
        </w:rPr>
      </w:pPr>
      <w:bookmarkStart w:id="0" w:name="OLE_LINK25"/>
      <w:bookmarkStart w:id="1" w:name="OLE_LINK26"/>
      <w:r w:rsidRPr="00A34FCC">
        <w:rPr>
          <w:rFonts w:asciiTheme="minorHAnsi" w:hAnsiTheme="minorHAnsi" w:cs="Segoe UI"/>
          <w:color w:val="0F1115"/>
          <w:shd w:val="clear" w:color="auto" w:fill="FFFFFF"/>
        </w:rPr>
        <w:t xml:space="preserve">This document, based on the practical operational requirements of VTS, identifies the need for exchanging navigation clearance height information between VTS and vessels in a standardized, structured digital format. It proposes the addition of a new VTS digital </w:t>
      </w:r>
      <w:bookmarkStart w:id="2" w:name="OLE_LINK69"/>
      <w:bookmarkStart w:id="3" w:name="OLE_LINK70"/>
      <w:r w:rsidR="00C041DC">
        <w:rPr>
          <w:rFonts w:asciiTheme="minorHAnsi" w:hAnsiTheme="minorHAnsi" w:cs="Segoe UI"/>
          <w:color w:val="0F1115"/>
          <w:shd w:val="clear" w:color="auto" w:fill="FFFFFF"/>
          <w:lang w:eastAsia="zh-CN"/>
        </w:rPr>
        <w:t>“</w:t>
      </w:r>
      <w:bookmarkEnd w:id="2"/>
      <w:bookmarkEnd w:id="3"/>
      <w:r w:rsidRPr="00A34FCC">
        <w:rPr>
          <w:rFonts w:asciiTheme="minorHAnsi" w:hAnsiTheme="minorHAnsi" w:cs="Segoe UI"/>
          <w:color w:val="0F1115"/>
          <w:shd w:val="clear" w:color="auto" w:fill="FFFFFF"/>
        </w:rPr>
        <w:t>Navigation Clearance Height Service</w:t>
      </w:r>
      <w:proofErr w:type="gramStart"/>
      <w:r w:rsidR="00C041DC">
        <w:rPr>
          <w:rFonts w:asciiTheme="minorHAnsi" w:hAnsiTheme="minorHAnsi" w:cs="Segoe UI"/>
          <w:color w:val="0F1115"/>
          <w:shd w:val="clear" w:color="auto" w:fill="FFFFFF"/>
          <w:lang w:eastAsia="zh-CN"/>
        </w:rPr>
        <w:t>”</w:t>
      </w:r>
      <w:r w:rsidRPr="00A34FCC">
        <w:rPr>
          <w:rFonts w:asciiTheme="minorHAnsi" w:hAnsiTheme="minorHAnsi" w:cs="Segoe UI" w:hint="eastAsia"/>
          <w:color w:val="0F1115"/>
          <w:shd w:val="clear" w:color="auto" w:fill="FFFFFF"/>
        </w:rPr>
        <w:t xml:space="preserve">, </w:t>
      </w:r>
      <w:r w:rsidRPr="00A34FCC">
        <w:rPr>
          <w:rFonts w:asciiTheme="minorHAnsi" w:hAnsiTheme="minorHAnsi" w:cs="Segoe UI"/>
          <w:color w:val="0F1115"/>
          <w:shd w:val="clear" w:color="auto" w:fill="FFFFFF"/>
        </w:rPr>
        <w:t>and</w:t>
      </w:r>
      <w:proofErr w:type="gramEnd"/>
      <w:r w:rsidRPr="00A34FCC">
        <w:rPr>
          <w:rFonts w:asciiTheme="minorHAnsi" w:hAnsiTheme="minorHAnsi" w:cs="Segoe UI"/>
          <w:color w:val="0F1115"/>
          <w:shd w:val="clear" w:color="auto" w:fill="FFFFFF"/>
        </w:rPr>
        <w:t xml:space="preserve"> discusses associated use cases.</w:t>
      </w:r>
    </w:p>
    <w:bookmarkEnd w:id="0"/>
    <w:bookmarkEnd w:id="1"/>
    <w:p w14:paraId="04A86B9C" w14:textId="77777777" w:rsidR="00606AA1" w:rsidRPr="00605E43" w:rsidRDefault="00606AA1" w:rsidP="00606AA1">
      <w:pPr>
        <w:pStyle w:val="Heading2"/>
        <w:tabs>
          <w:tab w:val="num" w:pos="851"/>
        </w:tabs>
        <w:jc w:val="both"/>
      </w:pPr>
      <w:r w:rsidRPr="00605E43">
        <w:t>Purpose of the document</w:t>
      </w:r>
    </w:p>
    <w:p w14:paraId="04A86B9D" w14:textId="77777777" w:rsidR="003C58A3" w:rsidRPr="003C58A3" w:rsidRDefault="003C58A3">
      <w:pPr>
        <w:pStyle w:val="BodyText"/>
        <w:rPr>
          <w:rFonts w:asciiTheme="minorHAnsi" w:hAnsiTheme="minorHAnsi" w:cs="Segoe UI"/>
          <w:color w:val="0F1115"/>
          <w:shd w:val="clear" w:color="auto" w:fill="FFFFFF"/>
        </w:rPr>
      </w:pP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The document </w:t>
      </w:r>
      <w:r w:rsidRPr="003C58A3">
        <w:rPr>
          <w:rFonts w:asciiTheme="minorHAnsi" w:hAnsiTheme="minorHAnsi" w:cs="Segoe UI" w:hint="eastAsia"/>
          <w:color w:val="0F1115"/>
          <w:shd w:val="clear" w:color="auto" w:fill="FFFFFF"/>
        </w:rPr>
        <w:t>aims at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 provid</w:t>
      </w:r>
      <w:r w:rsidRPr="003C58A3">
        <w:rPr>
          <w:rFonts w:asciiTheme="minorHAnsi" w:hAnsiTheme="minorHAnsi" w:cs="Segoe UI" w:hint="eastAsia"/>
          <w:color w:val="0F1115"/>
          <w:shd w:val="clear" w:color="auto" w:fill="FFFFFF"/>
        </w:rPr>
        <w:t>ing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 </w:t>
      </w:r>
      <w:r w:rsidR="009D75C4">
        <w:rPr>
          <w:rFonts w:asciiTheme="minorHAnsi" w:hAnsiTheme="minorHAnsi" w:cs="Segoe UI" w:hint="eastAsia"/>
          <w:color w:val="0F1115"/>
          <w:shd w:val="clear" w:color="auto" w:fill="FFFFFF"/>
          <w:lang w:eastAsia="zh-CN"/>
        </w:rPr>
        <w:t xml:space="preserve">an 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input </w:t>
      </w:r>
      <w:r w:rsidRPr="003C58A3">
        <w:rPr>
          <w:rFonts w:asciiTheme="minorHAnsi" w:hAnsiTheme="minorHAnsi" w:cs="Segoe UI" w:hint="eastAsia"/>
          <w:color w:val="0F1115"/>
          <w:shd w:val="clear" w:color="auto" w:fill="FFFFFF"/>
        </w:rPr>
        <w:t>paper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 for </w:t>
      </w:r>
      <w:r w:rsidRPr="003C58A3">
        <w:rPr>
          <w:rFonts w:asciiTheme="minorHAnsi" w:hAnsiTheme="minorHAnsi" w:cs="Segoe UI" w:hint="eastAsia"/>
          <w:color w:val="0F1115"/>
          <w:shd w:val="clear" w:color="auto" w:fill="FFFFFF"/>
        </w:rPr>
        <w:t xml:space="preserve">task group 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to </w:t>
      </w:r>
      <w:r w:rsidRPr="003C58A3">
        <w:rPr>
          <w:rFonts w:asciiTheme="minorHAnsi" w:hAnsiTheme="minorHAnsi" w:cs="Segoe UI" w:hint="eastAsia"/>
          <w:color w:val="0F1115"/>
          <w:shd w:val="clear" w:color="auto" w:fill="FFFFFF"/>
        </w:rPr>
        <w:t>promote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 Task 1.</w:t>
      </w:r>
      <w:r>
        <w:rPr>
          <w:rFonts w:asciiTheme="minorHAnsi" w:hAnsiTheme="minorHAnsi" w:cs="Segoe UI" w:hint="eastAsia"/>
          <w:color w:val="0F1115"/>
          <w:shd w:val="clear" w:color="auto" w:fill="FFFFFF"/>
          <w:lang w:eastAsia="zh-CN"/>
        </w:rPr>
        <w:t>3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 xml:space="preserve">.1 </w:t>
      </w:r>
      <w:r w:rsidRPr="003C58A3">
        <w:rPr>
          <w:rFonts w:asciiTheme="minorHAnsi" w:hAnsiTheme="minorHAnsi" w:cs="Segoe UI" w:hint="eastAsia"/>
          <w:color w:val="0F1115"/>
          <w:shd w:val="clear" w:color="auto" w:fill="FFFFFF"/>
        </w:rPr>
        <w:t xml:space="preserve">on 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>“</w:t>
      </w:r>
      <w:r>
        <w:rPr>
          <w:rFonts w:ascii="Calibri" w:hAnsi="Calibri"/>
          <w:lang w:eastAsia="zh-CN"/>
        </w:rPr>
        <w:t>Develop guidance on VTS digital communications (operational aspects)</w:t>
      </w:r>
      <w:r w:rsidRPr="003C58A3">
        <w:rPr>
          <w:rFonts w:asciiTheme="minorHAnsi" w:hAnsiTheme="minorHAnsi" w:cs="Segoe UI"/>
          <w:color w:val="0F1115"/>
          <w:shd w:val="clear" w:color="auto" w:fill="FFFFFF"/>
        </w:rPr>
        <w:t>”</w:t>
      </w:r>
      <w:r w:rsidRPr="003C58A3">
        <w:rPr>
          <w:rFonts w:asciiTheme="minorHAnsi" w:hAnsiTheme="minorHAnsi" w:cs="Segoe UI" w:hint="eastAsia"/>
          <w:color w:val="0F1115"/>
          <w:shd w:val="clear" w:color="auto" w:fill="FFFFFF"/>
        </w:rPr>
        <w:t>.</w:t>
      </w:r>
    </w:p>
    <w:p w14:paraId="04A86B9E" w14:textId="77777777" w:rsidR="00606AA1" w:rsidRPr="007A395D" w:rsidRDefault="00606AA1" w:rsidP="00606AA1">
      <w:pPr>
        <w:pStyle w:val="Heading2"/>
        <w:tabs>
          <w:tab w:val="num" w:pos="851"/>
        </w:tabs>
        <w:jc w:val="both"/>
      </w:pPr>
      <w:r w:rsidRPr="007A395D">
        <w:t>Related documents</w:t>
      </w:r>
    </w:p>
    <w:p w14:paraId="04A86B9F" w14:textId="77777777" w:rsidR="00606AA1" w:rsidRPr="00606AA1" w:rsidRDefault="00606AA1" w:rsidP="00606AA1">
      <w:pPr>
        <w:pStyle w:val="BodyText"/>
        <w:rPr>
          <w:rFonts w:asciiTheme="minorHAnsi" w:hAnsiTheme="minorHAnsi"/>
          <w:color w:val="0F1115"/>
          <w:shd w:val="clear" w:color="auto" w:fill="FFFFFF"/>
        </w:rPr>
      </w:pPr>
      <w:r w:rsidRPr="00606AA1">
        <w:rPr>
          <w:rFonts w:asciiTheme="minorHAnsi" w:hAnsiTheme="minorHAnsi" w:hint="eastAsia"/>
          <w:color w:val="0F1115"/>
          <w:shd w:val="clear" w:color="auto" w:fill="FFFFFF"/>
        </w:rPr>
        <w:t xml:space="preserve">IMO A.1158 (32) </w:t>
      </w:r>
      <w:r w:rsidRPr="00606AA1">
        <w:rPr>
          <w:rFonts w:asciiTheme="minorHAnsi" w:hAnsiTheme="minorHAnsi" w:hint="eastAsia"/>
          <w:i/>
          <w:color w:val="0F1115"/>
          <w:shd w:val="clear" w:color="auto" w:fill="FFFFFF"/>
        </w:rPr>
        <w:t>Guidelines for Vessel Traffic Services</w:t>
      </w:r>
    </w:p>
    <w:p w14:paraId="04A86BA0" w14:textId="77777777" w:rsidR="00606AA1" w:rsidRPr="00606AA1" w:rsidRDefault="00606AA1" w:rsidP="00606AA1">
      <w:pPr>
        <w:pStyle w:val="BodyText"/>
        <w:rPr>
          <w:rFonts w:asciiTheme="minorHAnsi" w:hAnsiTheme="minorHAnsi"/>
          <w:color w:val="0F1115"/>
          <w:shd w:val="clear" w:color="auto" w:fill="FFFFFF"/>
        </w:rPr>
      </w:pPr>
      <w:r w:rsidRPr="00606AA1">
        <w:rPr>
          <w:rFonts w:asciiTheme="minorHAnsi" w:hAnsiTheme="minorHAnsi" w:hint="eastAsia"/>
          <w:color w:val="0F1115"/>
          <w:shd w:val="clear" w:color="auto" w:fill="FFFFFF"/>
        </w:rPr>
        <w:t xml:space="preserve">IALA G1089 </w:t>
      </w:r>
      <w:r w:rsidRPr="00606AA1">
        <w:rPr>
          <w:rFonts w:asciiTheme="minorHAnsi" w:hAnsiTheme="minorHAnsi" w:hint="eastAsia"/>
          <w:i/>
          <w:color w:val="0F1115"/>
          <w:shd w:val="clear" w:color="auto" w:fill="FFFFFF"/>
        </w:rPr>
        <w:t>Provision of a VTS</w:t>
      </w:r>
    </w:p>
    <w:p w14:paraId="04A86BA1" w14:textId="77777777" w:rsidR="00A575B5" w:rsidRPr="00606AA1" w:rsidRDefault="00FA383D">
      <w:pPr>
        <w:pStyle w:val="BodyText"/>
        <w:rPr>
          <w:rFonts w:asciiTheme="minorHAnsi" w:hAnsiTheme="minorHAnsi"/>
          <w:color w:val="0F1115"/>
          <w:shd w:val="clear" w:color="auto" w:fill="FFFFFF"/>
        </w:rPr>
      </w:pPr>
      <w:r w:rsidRPr="00606AA1">
        <w:rPr>
          <w:rFonts w:asciiTheme="minorHAnsi" w:hAnsiTheme="minorHAnsi"/>
          <w:color w:val="0F1115"/>
          <w:shd w:val="clear" w:color="auto" w:fill="FFFFFF"/>
        </w:rPr>
        <w:t xml:space="preserve">IALA </w:t>
      </w:r>
      <w:r w:rsidR="00C114B0" w:rsidRPr="00606AA1">
        <w:rPr>
          <w:rFonts w:asciiTheme="minorHAnsi" w:hAnsiTheme="minorHAnsi"/>
          <w:color w:val="0F1115"/>
          <w:shd w:val="clear" w:color="auto" w:fill="FFFFFF"/>
        </w:rPr>
        <w:t xml:space="preserve">VTS59-12.1.5 </w:t>
      </w:r>
      <w:r w:rsidR="00C114B0" w:rsidRPr="00606AA1">
        <w:rPr>
          <w:rFonts w:asciiTheme="minorHAnsi" w:hAnsiTheme="minorHAnsi"/>
          <w:i/>
          <w:color w:val="0F1115"/>
          <w:shd w:val="clear" w:color="auto" w:fill="FFFFFF"/>
        </w:rPr>
        <w:t>draft Guideline on VTS Digital Communications_FINAL</w:t>
      </w:r>
    </w:p>
    <w:p w14:paraId="04A86BA2" w14:textId="77777777" w:rsidR="002B472D" w:rsidRPr="00606AA1" w:rsidRDefault="00FA383D">
      <w:pPr>
        <w:pStyle w:val="BodyText"/>
        <w:rPr>
          <w:rFonts w:asciiTheme="minorHAnsi" w:hAnsiTheme="minorHAnsi"/>
          <w:color w:val="0F1115"/>
          <w:shd w:val="clear" w:color="auto" w:fill="FFFFFF"/>
        </w:rPr>
      </w:pPr>
      <w:r w:rsidRPr="00606AA1">
        <w:rPr>
          <w:rFonts w:asciiTheme="minorHAnsi" w:hAnsiTheme="minorHAnsi"/>
          <w:color w:val="0F1115"/>
          <w:shd w:val="clear" w:color="auto" w:fill="FFFFFF"/>
        </w:rPr>
        <w:t xml:space="preserve">IALA </w:t>
      </w:r>
      <w:r w:rsidR="002B472D" w:rsidRPr="00606AA1">
        <w:rPr>
          <w:rFonts w:asciiTheme="minorHAnsi" w:hAnsiTheme="minorHAnsi"/>
          <w:color w:val="0F1115"/>
          <w:shd w:val="clear" w:color="auto" w:fill="FFFFFF"/>
        </w:rPr>
        <w:t xml:space="preserve">VTS59-12.2.1 </w:t>
      </w:r>
      <w:r w:rsidR="002B472D" w:rsidRPr="00606AA1">
        <w:rPr>
          <w:rFonts w:asciiTheme="minorHAnsi" w:hAnsiTheme="minorHAnsi"/>
          <w:i/>
          <w:color w:val="0F1115"/>
          <w:shd w:val="clear" w:color="auto" w:fill="FFFFFF"/>
        </w:rPr>
        <w:t>Service Specification for UKC Digital Service 1.0</w:t>
      </w:r>
    </w:p>
    <w:p w14:paraId="04A86BA3" w14:textId="77777777" w:rsidR="00895BFD" w:rsidRPr="00606AA1" w:rsidRDefault="00895BFD">
      <w:pPr>
        <w:pStyle w:val="BodyText"/>
        <w:rPr>
          <w:rFonts w:asciiTheme="minorHAnsi" w:hAnsiTheme="minorHAnsi"/>
          <w:i/>
          <w:color w:val="0F1115"/>
          <w:shd w:val="clear" w:color="auto" w:fill="FFFFFF"/>
        </w:rPr>
      </w:pPr>
      <w:r w:rsidRPr="00606AA1">
        <w:rPr>
          <w:rFonts w:asciiTheme="minorHAnsi" w:hAnsiTheme="minorHAnsi" w:hint="eastAsia"/>
          <w:color w:val="0F1115"/>
          <w:shd w:val="clear" w:color="auto" w:fill="FFFFFF"/>
        </w:rPr>
        <w:t xml:space="preserve">IALA </w:t>
      </w:r>
      <w:r w:rsidRPr="00606AA1">
        <w:rPr>
          <w:rFonts w:asciiTheme="minorHAnsi" w:hAnsiTheme="minorHAnsi"/>
          <w:color w:val="0F1115"/>
          <w:shd w:val="clear" w:color="auto" w:fill="FFFFFF"/>
        </w:rPr>
        <w:t xml:space="preserve">VTS58-12.1.6 </w:t>
      </w:r>
      <w:r w:rsidRPr="00606AA1">
        <w:rPr>
          <w:rFonts w:asciiTheme="minorHAnsi" w:hAnsiTheme="minorHAnsi"/>
          <w:i/>
          <w:color w:val="0F1115"/>
          <w:shd w:val="clear" w:color="auto" w:fill="FFFFFF"/>
        </w:rPr>
        <w:t>Use Cases on VTS Digital communications</w:t>
      </w:r>
    </w:p>
    <w:p w14:paraId="04A86BA4" w14:textId="77777777" w:rsidR="00630594" w:rsidRPr="00606AA1" w:rsidRDefault="00FA383D">
      <w:pPr>
        <w:pStyle w:val="BodyText"/>
        <w:rPr>
          <w:rFonts w:asciiTheme="minorHAnsi" w:hAnsiTheme="minorHAnsi"/>
          <w:color w:val="0F1115"/>
          <w:shd w:val="clear" w:color="auto" w:fill="FFFFFF"/>
        </w:rPr>
      </w:pPr>
      <w:r w:rsidRPr="00606AA1">
        <w:rPr>
          <w:rFonts w:asciiTheme="minorHAnsi" w:hAnsiTheme="minorHAnsi"/>
          <w:color w:val="0F1115"/>
          <w:shd w:val="clear" w:color="auto" w:fill="FFFFFF"/>
        </w:rPr>
        <w:t xml:space="preserve">IALA </w:t>
      </w:r>
      <w:r w:rsidR="00630594" w:rsidRPr="00606AA1">
        <w:rPr>
          <w:rFonts w:asciiTheme="minorHAnsi" w:hAnsiTheme="minorHAnsi"/>
          <w:color w:val="0F1115"/>
          <w:shd w:val="clear" w:color="auto" w:fill="FFFFFF"/>
        </w:rPr>
        <w:t xml:space="preserve">VTS58-12.2.3 </w:t>
      </w:r>
      <w:r w:rsidR="00630594" w:rsidRPr="00606AA1">
        <w:rPr>
          <w:rFonts w:asciiTheme="minorHAnsi" w:hAnsiTheme="minorHAnsi"/>
          <w:i/>
          <w:color w:val="0F1115"/>
          <w:shd w:val="clear" w:color="auto" w:fill="FFFFFF"/>
        </w:rPr>
        <w:t>Service Specification for route exchange ed1.1 rev2</w:t>
      </w:r>
    </w:p>
    <w:p w14:paraId="04A86BA5" w14:textId="77777777" w:rsidR="00630594" w:rsidRPr="00606AA1" w:rsidRDefault="00FA383D">
      <w:pPr>
        <w:pStyle w:val="BodyText"/>
        <w:rPr>
          <w:rFonts w:asciiTheme="minorHAnsi" w:hAnsiTheme="minorHAnsi"/>
          <w:color w:val="0F1115"/>
          <w:shd w:val="clear" w:color="auto" w:fill="FFFFFF"/>
        </w:rPr>
      </w:pPr>
      <w:r w:rsidRPr="00606AA1">
        <w:rPr>
          <w:rFonts w:asciiTheme="minorHAnsi" w:hAnsiTheme="minorHAnsi"/>
          <w:color w:val="0F1115"/>
          <w:shd w:val="clear" w:color="auto" w:fill="FFFFFF"/>
        </w:rPr>
        <w:t xml:space="preserve">IALA </w:t>
      </w:r>
      <w:r w:rsidR="00630594" w:rsidRPr="00606AA1">
        <w:rPr>
          <w:rFonts w:asciiTheme="minorHAnsi" w:hAnsiTheme="minorHAnsi"/>
          <w:color w:val="0F1115"/>
          <w:shd w:val="clear" w:color="auto" w:fill="FFFFFF"/>
        </w:rPr>
        <w:t xml:space="preserve">VTS57-12.3.6 </w:t>
      </w:r>
      <w:r w:rsidR="00630594" w:rsidRPr="00606AA1">
        <w:rPr>
          <w:rFonts w:asciiTheme="minorHAnsi" w:hAnsiTheme="minorHAnsi"/>
          <w:i/>
          <w:color w:val="0F1115"/>
          <w:shd w:val="clear" w:color="auto" w:fill="FFFFFF"/>
        </w:rPr>
        <w:t>Service specification for VTS traffic clearance 1.5_final</w:t>
      </w:r>
    </w:p>
    <w:p w14:paraId="04A86BA6" w14:textId="77777777" w:rsidR="00FA383D" w:rsidRPr="00606AA1" w:rsidRDefault="00FA383D">
      <w:pPr>
        <w:pStyle w:val="BodyText"/>
        <w:rPr>
          <w:rFonts w:asciiTheme="minorHAnsi" w:hAnsiTheme="minorHAnsi"/>
          <w:color w:val="0F1115"/>
          <w:shd w:val="clear" w:color="auto" w:fill="FFFFFF"/>
        </w:rPr>
      </w:pPr>
      <w:r w:rsidRPr="00606AA1">
        <w:rPr>
          <w:rFonts w:asciiTheme="minorHAnsi" w:hAnsiTheme="minorHAnsi"/>
          <w:color w:val="0F1115"/>
          <w:shd w:val="clear" w:color="auto" w:fill="FFFFFF"/>
        </w:rPr>
        <w:t>IALA VTS57-8.3.1</w:t>
      </w:r>
      <w:r w:rsidRPr="00606AA1">
        <w:rPr>
          <w:rFonts w:asciiTheme="minorHAnsi" w:hAnsiTheme="minorHAnsi"/>
          <w:i/>
          <w:color w:val="0F1115"/>
          <w:shd w:val="clear" w:color="auto" w:fill="FFFFFF"/>
        </w:rPr>
        <w:t xml:space="preserve"> Proposal on the Description and Use Cases of VTS Scheduling and Allocation Service</w:t>
      </w:r>
    </w:p>
    <w:p w14:paraId="04A86BA7" w14:textId="77777777" w:rsidR="00B23447" w:rsidRPr="007A395D" w:rsidRDefault="00B23447" w:rsidP="00B23447">
      <w:pPr>
        <w:pStyle w:val="Heading1"/>
        <w:tabs>
          <w:tab w:val="num" w:pos="567"/>
        </w:tabs>
        <w:jc w:val="both"/>
      </w:pPr>
      <w:r w:rsidRPr="007A395D">
        <w:t>Background</w:t>
      </w:r>
    </w:p>
    <w:p w14:paraId="04A86BA8" w14:textId="77777777" w:rsidR="00200F95" w:rsidRPr="000F5C5B" w:rsidRDefault="00200F95">
      <w:pPr>
        <w:pStyle w:val="BodyText"/>
        <w:rPr>
          <w:rFonts w:asciiTheme="minorHAnsi" w:hAnsiTheme="minorHAnsi" w:cstheme="minorHAnsi"/>
          <w:sz w:val="21"/>
          <w:lang w:eastAsia="zh-CN"/>
        </w:rPr>
      </w:pPr>
      <w:bookmarkStart w:id="4" w:name="OLE_LINK27"/>
      <w:bookmarkStart w:id="5" w:name="OLE_LINK28"/>
      <w:bookmarkStart w:id="6" w:name="OLE_LINK29"/>
      <w:bookmarkStart w:id="7" w:name="OLE_LINK30"/>
      <w:r w:rsidRPr="000F5C5B">
        <w:rPr>
          <w:rFonts w:asciiTheme="minorHAnsi" w:hAnsiTheme="minorHAnsi"/>
          <w:iCs/>
        </w:rPr>
        <w:t>The VTS Committee has been continuously advancing the research and development of VTS</w:t>
      </w:r>
      <w:r w:rsidRPr="000F5C5B">
        <w:rPr>
          <w:rFonts w:asciiTheme="minorHAnsi" w:hAnsiTheme="minorHAnsi"/>
          <w:iCs/>
        </w:rPr>
        <w:noBreakHyphen/>
        <w:t xml:space="preserve">specific digital </w:t>
      </w:r>
      <w:proofErr w:type="gramStart"/>
      <w:r w:rsidRPr="000F5C5B">
        <w:rPr>
          <w:rFonts w:asciiTheme="minorHAnsi" w:hAnsiTheme="minorHAnsi"/>
          <w:iCs/>
        </w:rPr>
        <w:t>services, and</w:t>
      </w:r>
      <w:proofErr w:type="gramEnd"/>
      <w:r w:rsidRPr="000F5C5B">
        <w:rPr>
          <w:rFonts w:asciiTheme="minorHAnsi" w:hAnsiTheme="minorHAnsi"/>
          <w:iCs/>
        </w:rPr>
        <w:t xml:space="preserve"> has </w:t>
      </w:r>
      <w:bookmarkStart w:id="8" w:name="OLE_LINK1"/>
      <w:r w:rsidRPr="000F5C5B">
        <w:rPr>
          <w:rFonts w:asciiTheme="minorHAnsi" w:hAnsiTheme="minorHAnsi"/>
          <w:iCs/>
        </w:rPr>
        <w:t xml:space="preserve">successively </w:t>
      </w:r>
      <w:bookmarkEnd w:id="8"/>
      <w:r w:rsidRPr="000F5C5B">
        <w:rPr>
          <w:rFonts w:asciiTheme="minorHAnsi" w:hAnsiTheme="minorHAnsi"/>
          <w:iCs/>
        </w:rPr>
        <w:t>conducted discussion</w:t>
      </w:r>
      <w:r w:rsidRPr="00232411">
        <w:rPr>
          <w:rFonts w:asciiTheme="minorHAnsi" w:hAnsiTheme="minorHAnsi"/>
          <w:iCs/>
        </w:rPr>
        <w:t>s on</w:t>
      </w:r>
      <w:r w:rsidR="00232411" w:rsidRPr="00232411">
        <w:rPr>
          <w:rFonts w:asciiTheme="minorHAnsi" w:hAnsiTheme="minorHAnsi"/>
        </w:rPr>
        <w:t> use cases and technical specifications for</w:t>
      </w:r>
      <w:r w:rsidR="00232411" w:rsidRPr="00232411">
        <w:rPr>
          <w:rFonts w:asciiTheme="minorHAnsi" w:hAnsiTheme="minorHAnsi" w:hint="eastAsia"/>
          <w:i/>
        </w:rPr>
        <w:t xml:space="preserve"> </w:t>
      </w:r>
      <w:r w:rsidRPr="000F5C5B">
        <w:rPr>
          <w:rFonts w:asciiTheme="minorHAnsi" w:hAnsiTheme="minorHAnsi"/>
          <w:iCs/>
        </w:rPr>
        <w:t>Route Exchange Service, Traffic Clearance Service, VTS Information Service, Under</w:t>
      </w:r>
      <w:r w:rsidR="002909C5">
        <w:rPr>
          <w:rFonts w:asciiTheme="minorHAnsi" w:hAnsiTheme="minorHAnsi" w:hint="eastAsia"/>
          <w:iCs/>
          <w:lang w:eastAsia="zh-CN"/>
        </w:rPr>
        <w:t xml:space="preserve"> </w:t>
      </w:r>
      <w:r w:rsidRPr="000F5C5B">
        <w:rPr>
          <w:rFonts w:asciiTheme="minorHAnsi" w:hAnsiTheme="minorHAnsi"/>
          <w:iCs/>
        </w:rPr>
        <w:t xml:space="preserve">Keel Clearance Service, </w:t>
      </w:r>
      <w:r w:rsidR="000F5C5B" w:rsidRPr="000F5C5B">
        <w:rPr>
          <w:rFonts w:asciiTheme="minorHAnsi" w:hAnsiTheme="minorHAnsi"/>
          <w:iCs/>
        </w:rPr>
        <w:t>and Slot</w:t>
      </w:r>
      <w:r w:rsidRPr="000F5C5B">
        <w:rPr>
          <w:rFonts w:asciiTheme="minorHAnsi" w:hAnsiTheme="minorHAnsi"/>
          <w:iCs/>
        </w:rPr>
        <w:t xml:space="preserve"> Management Service.</w:t>
      </w:r>
    </w:p>
    <w:bookmarkEnd w:id="4"/>
    <w:bookmarkEnd w:id="5"/>
    <w:bookmarkEnd w:id="6"/>
    <w:bookmarkEnd w:id="7"/>
    <w:p w14:paraId="04A86BA9" w14:textId="77777777" w:rsidR="00245257" w:rsidRPr="00245257" w:rsidRDefault="00232411" w:rsidP="00245257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Theme="minorHAnsi" w:hAnsiTheme="minorHAnsi"/>
          <w:sz w:val="22"/>
          <w:szCs w:val="22"/>
        </w:rPr>
      </w:pPr>
      <w:r w:rsidRPr="00245257">
        <w:rPr>
          <w:rFonts w:asciiTheme="minorHAnsi" w:hAnsiTheme="minorHAnsi"/>
          <w:sz w:val="22"/>
          <w:szCs w:val="22"/>
        </w:rPr>
        <w:t xml:space="preserve">China MSA has been closely </w:t>
      </w:r>
      <w:r w:rsidR="00A755BE">
        <w:rPr>
          <w:rFonts w:asciiTheme="minorHAnsi" w:hAnsiTheme="minorHAnsi" w:hint="eastAsia"/>
          <w:sz w:val="22"/>
          <w:szCs w:val="22"/>
        </w:rPr>
        <w:t>tracking</w:t>
      </w:r>
      <w:r w:rsidRPr="00245257">
        <w:rPr>
          <w:rFonts w:asciiTheme="minorHAnsi" w:hAnsiTheme="minorHAnsi"/>
          <w:sz w:val="22"/>
          <w:szCs w:val="22"/>
        </w:rPr>
        <w:t xml:space="preserve"> the progress of this work. We have </w:t>
      </w:r>
      <w:r w:rsidR="00A755BE">
        <w:rPr>
          <w:rFonts w:asciiTheme="minorHAnsi" w:hAnsiTheme="minorHAnsi" w:hint="eastAsia"/>
          <w:sz w:val="22"/>
          <w:szCs w:val="22"/>
        </w:rPr>
        <w:t>found</w:t>
      </w:r>
      <w:r w:rsidRPr="00245257">
        <w:rPr>
          <w:rFonts w:asciiTheme="minorHAnsi" w:hAnsiTheme="minorHAnsi"/>
          <w:sz w:val="22"/>
          <w:szCs w:val="22"/>
        </w:rPr>
        <w:t xml:space="preserve"> that in the vertical dimension, in addition to the vessel's draught, </w:t>
      </w:r>
      <w:r w:rsidR="00A755BE">
        <w:rPr>
          <w:rFonts w:asciiTheme="minorHAnsi" w:hAnsiTheme="minorHAnsi" w:hint="eastAsia"/>
          <w:sz w:val="22"/>
          <w:szCs w:val="22"/>
        </w:rPr>
        <w:t>its</w:t>
      </w:r>
      <w:r w:rsidRPr="00245257">
        <w:rPr>
          <w:rFonts w:asciiTheme="minorHAnsi" w:hAnsiTheme="minorHAnsi"/>
          <w:sz w:val="22"/>
          <w:szCs w:val="22"/>
        </w:rPr>
        <w:t xml:space="preserve"> air draught (height above water) is also a critical factor for </w:t>
      </w:r>
      <w:r w:rsidRPr="00245257">
        <w:rPr>
          <w:rFonts w:asciiTheme="minorHAnsi" w:hAnsiTheme="minorHAnsi"/>
          <w:sz w:val="22"/>
          <w:szCs w:val="22"/>
        </w:rPr>
        <w:lastRenderedPageBreak/>
        <w:t>navigation safety. Vessel</w:t>
      </w:r>
      <w:r w:rsidRPr="00245257">
        <w:rPr>
          <w:rFonts w:asciiTheme="minorHAnsi" w:hAnsiTheme="minorHAnsi"/>
          <w:sz w:val="22"/>
          <w:szCs w:val="22"/>
        </w:rPr>
        <w:noBreakHyphen/>
        <w:t xml:space="preserve">bridge collisions pose one of the major risks to both maritime traffic safety and public safety. Accidents caused by excessive air draught may lead to severe consequences and losses. </w:t>
      </w:r>
      <w:r w:rsidR="00245257" w:rsidRPr="00245257">
        <w:rPr>
          <w:rFonts w:asciiTheme="minorHAnsi" w:hAnsiTheme="minorHAnsi"/>
          <w:bCs/>
          <w:sz w:val="22"/>
          <w:szCs w:val="22"/>
        </w:rPr>
        <w:t>In recent years, typical global cases of this type include:</w:t>
      </w:r>
    </w:p>
    <w:p w14:paraId="04A86BAA" w14:textId="77777777" w:rsidR="00245257" w:rsidRPr="00245257" w:rsidRDefault="00245257" w:rsidP="00245257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  <w:lang w:eastAsia="zh-CN"/>
        </w:rPr>
      </w:pPr>
      <w:r w:rsidRPr="00245257">
        <w:rPr>
          <w:rFonts w:asciiTheme="minorHAnsi" w:hAnsiTheme="minorHAnsi"/>
          <w:color w:val="000000"/>
          <w:lang w:eastAsia="zh-CN"/>
        </w:rPr>
        <w:t>In July 2020, a container vessel collided with the Willemsbrug bridge in Rotterdam, the Netherlands;</w:t>
      </w:r>
    </w:p>
    <w:p w14:paraId="04A86BAB" w14:textId="77777777" w:rsidR="00245257" w:rsidRPr="00245257" w:rsidRDefault="00245257" w:rsidP="00245257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  <w:lang w:eastAsia="zh-CN"/>
        </w:rPr>
      </w:pPr>
      <w:r w:rsidRPr="00245257">
        <w:rPr>
          <w:rFonts w:asciiTheme="minorHAnsi" w:hAnsiTheme="minorHAnsi"/>
          <w:color w:val="000000"/>
          <w:lang w:eastAsia="zh-CN"/>
        </w:rPr>
        <w:t>In April 2022, a bulk carrier collided with the Gaoxinsha Bridge in Guangdong, China;</w:t>
      </w:r>
    </w:p>
    <w:p w14:paraId="04A86BAC" w14:textId="77777777" w:rsidR="00245257" w:rsidRPr="00245257" w:rsidRDefault="00245257" w:rsidP="00245257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  <w:lang w:eastAsia="zh-CN"/>
        </w:rPr>
      </w:pPr>
      <w:r w:rsidRPr="00245257">
        <w:rPr>
          <w:rFonts w:asciiTheme="minorHAnsi" w:hAnsiTheme="minorHAnsi"/>
          <w:color w:val="000000"/>
          <w:lang w:eastAsia="zh-CN"/>
        </w:rPr>
        <w:t>In May 2025, a Mexican Navy training ship struck the Brooklyn Bridge in New York, USA;</w:t>
      </w:r>
    </w:p>
    <w:p w14:paraId="04A86BAD" w14:textId="77777777" w:rsidR="00245257" w:rsidRPr="00245257" w:rsidRDefault="00245257" w:rsidP="00245257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  <w:lang w:eastAsia="zh-CN"/>
        </w:rPr>
      </w:pPr>
      <w:r w:rsidRPr="00245257">
        <w:rPr>
          <w:rFonts w:asciiTheme="minorHAnsi" w:hAnsiTheme="minorHAnsi"/>
          <w:color w:val="000000"/>
          <w:lang w:eastAsia="zh-CN"/>
        </w:rPr>
        <w:t>In March 2026, a container vessel collided with a railway bridge over the Rhine River in Neuss, Germany.</w:t>
      </w:r>
    </w:p>
    <w:p w14:paraId="04A86BAE" w14:textId="77777777" w:rsidR="00245257" w:rsidRPr="007860D5" w:rsidRDefault="00E90C81">
      <w:pPr>
        <w:pStyle w:val="BodyText"/>
        <w:rPr>
          <w:rFonts w:asciiTheme="minorHAnsi" w:hAnsiTheme="minorHAnsi"/>
          <w:iCs/>
        </w:rPr>
      </w:pPr>
      <w:bookmarkStart w:id="9" w:name="OLE_LINK10"/>
      <w:bookmarkStart w:id="10" w:name="OLE_LINK11"/>
      <w:r w:rsidRPr="00E90C81">
        <w:rPr>
          <w:rFonts w:asciiTheme="minorHAnsi" w:hAnsiTheme="minorHAnsi"/>
          <w:iCs/>
        </w:rPr>
        <w:t xml:space="preserve">With the growth in vessel size and the increasing frequency of oversized cargo transport operations on water, facilities such as bridges and overhead cables </w:t>
      </w:r>
      <w:r w:rsidR="00EF55D6">
        <w:rPr>
          <w:rFonts w:asciiTheme="minorHAnsi" w:hAnsiTheme="minorHAnsi"/>
          <w:iCs/>
          <w:lang w:val="en-US" w:eastAsia="zh-CN"/>
        </w:rPr>
        <w:t>spanning</w:t>
      </w:r>
      <w:r w:rsidRPr="00E90C81">
        <w:rPr>
          <w:rFonts w:asciiTheme="minorHAnsi" w:hAnsiTheme="minorHAnsi"/>
          <w:iCs/>
        </w:rPr>
        <w:t xml:space="preserve"> navigable waters have become critical </w:t>
      </w:r>
      <w:r w:rsidR="00EF55D6">
        <w:rPr>
          <w:rFonts w:asciiTheme="minorHAnsi" w:hAnsiTheme="minorHAnsi" w:hint="eastAsia"/>
          <w:iCs/>
          <w:lang w:eastAsia="zh-CN"/>
        </w:rPr>
        <w:t>factors</w:t>
      </w:r>
      <w:r w:rsidRPr="00E90C81">
        <w:rPr>
          <w:rFonts w:asciiTheme="minorHAnsi" w:hAnsiTheme="minorHAnsi"/>
          <w:iCs/>
        </w:rPr>
        <w:t xml:space="preserve"> that cannot be </w:t>
      </w:r>
      <w:r w:rsidR="00EF55D6">
        <w:rPr>
          <w:rFonts w:asciiTheme="minorHAnsi" w:hAnsiTheme="minorHAnsi" w:hint="eastAsia"/>
          <w:iCs/>
          <w:lang w:eastAsia="zh-CN"/>
        </w:rPr>
        <w:t>ignored</w:t>
      </w:r>
      <w:r w:rsidRPr="00E90C81">
        <w:rPr>
          <w:rFonts w:asciiTheme="minorHAnsi" w:hAnsiTheme="minorHAnsi"/>
          <w:iCs/>
        </w:rPr>
        <w:t xml:space="preserve"> for navigation safety.</w:t>
      </w:r>
      <w:bookmarkEnd w:id="9"/>
      <w:bookmarkEnd w:id="10"/>
      <w:r w:rsidRPr="00E90C81">
        <w:rPr>
          <w:rFonts w:asciiTheme="minorHAnsi" w:hAnsiTheme="minorHAnsi"/>
          <w:iCs/>
        </w:rPr>
        <w:t xml:space="preserve"> The effective use of the navigation clearance height </w:t>
      </w:r>
      <w:r w:rsidRPr="007860D5">
        <w:rPr>
          <w:rFonts w:asciiTheme="minorHAnsi" w:hAnsiTheme="minorHAnsi"/>
          <w:iCs/>
        </w:rPr>
        <w:t xml:space="preserve">beneath these facilities directly affects the safety and efficiency of vessel traffic within a VTS area. </w:t>
      </w:r>
      <w:r w:rsidR="007860D5" w:rsidRPr="007860D5">
        <w:rPr>
          <w:rFonts w:asciiTheme="minorHAnsi" w:hAnsiTheme="minorHAnsi" w:hint="eastAsia"/>
          <w:bCs/>
          <w:iCs/>
        </w:rPr>
        <w:t>To address this need,</w:t>
      </w:r>
      <w:r w:rsidRPr="007860D5">
        <w:rPr>
          <w:rFonts w:asciiTheme="minorHAnsi" w:hAnsiTheme="minorHAnsi"/>
          <w:iCs/>
        </w:rPr>
        <w:t xml:space="preserve"> current research on VTS</w:t>
      </w:r>
      <w:r w:rsidRPr="007860D5">
        <w:rPr>
          <w:rFonts w:asciiTheme="minorHAnsi" w:hAnsiTheme="minorHAnsi"/>
          <w:iCs/>
        </w:rPr>
        <w:noBreakHyphen/>
        <w:t>specific services lacks corresponding operational functions</w:t>
      </w:r>
      <w:r w:rsidR="0041574D" w:rsidRPr="007860D5">
        <w:rPr>
          <w:rFonts w:asciiTheme="minorHAnsi" w:hAnsiTheme="minorHAnsi" w:hint="eastAsia"/>
          <w:iCs/>
        </w:rPr>
        <w:t>/</w:t>
      </w:r>
      <w:r w:rsidRPr="007860D5">
        <w:rPr>
          <w:rFonts w:asciiTheme="minorHAnsi" w:hAnsiTheme="minorHAnsi"/>
          <w:iCs/>
        </w:rPr>
        <w:t xml:space="preserve">services. It is therefore necessary to introduce </w:t>
      </w:r>
      <w:r w:rsidR="0041574D" w:rsidRPr="007860D5">
        <w:rPr>
          <w:rFonts w:asciiTheme="minorHAnsi" w:hAnsiTheme="minorHAnsi"/>
          <w:iCs/>
        </w:rPr>
        <w:t>a new VTS digital service—the Navigation Clearance Height Service—and to develop its use cases.</w:t>
      </w:r>
    </w:p>
    <w:p w14:paraId="04A86BAF" w14:textId="77777777" w:rsidR="00FA383D" w:rsidRDefault="00A946F1">
      <w:pPr>
        <w:pStyle w:val="BodyText"/>
        <w:rPr>
          <w:rFonts w:asciiTheme="minorHAnsi" w:hAnsiTheme="minorHAnsi"/>
          <w:iCs/>
          <w:lang w:eastAsia="zh-CN"/>
        </w:rPr>
      </w:pPr>
      <w:r w:rsidRPr="00A946F1">
        <w:rPr>
          <w:rFonts w:asciiTheme="minorHAnsi" w:hAnsiTheme="minorHAnsi"/>
          <w:bCs/>
          <w:iCs/>
        </w:rPr>
        <w:t>Meanwhile, the industry has also provided a data foundation for the implementation of the VTS digital “Navigation Clearance Height Service”. Some S</w:t>
      </w:r>
      <w:r w:rsidRPr="00A946F1">
        <w:rPr>
          <w:rFonts w:asciiTheme="minorHAnsi" w:hAnsiTheme="minorHAnsi"/>
          <w:bCs/>
          <w:iCs/>
        </w:rPr>
        <w:noBreakHyphen/>
        <w:t>100 product specifications and data models, such as S</w:t>
      </w:r>
      <w:r w:rsidRPr="00A946F1">
        <w:rPr>
          <w:rFonts w:asciiTheme="minorHAnsi" w:hAnsiTheme="minorHAnsi"/>
          <w:bCs/>
          <w:iCs/>
        </w:rPr>
        <w:noBreakHyphen/>
        <w:t>101, S</w:t>
      </w:r>
      <w:r w:rsidRPr="00A946F1">
        <w:rPr>
          <w:rFonts w:asciiTheme="minorHAnsi" w:hAnsiTheme="minorHAnsi"/>
          <w:bCs/>
          <w:iCs/>
        </w:rPr>
        <w:noBreakHyphen/>
        <w:t>212 and S</w:t>
      </w:r>
      <w:r w:rsidRPr="00A946F1">
        <w:rPr>
          <w:rFonts w:asciiTheme="minorHAnsi" w:hAnsiTheme="minorHAnsi"/>
          <w:bCs/>
          <w:iCs/>
        </w:rPr>
        <w:noBreakHyphen/>
        <w:t xml:space="preserve">421, have already </w:t>
      </w:r>
      <w:proofErr w:type="gramStart"/>
      <w:r w:rsidRPr="00A946F1">
        <w:rPr>
          <w:rFonts w:asciiTheme="minorHAnsi" w:hAnsiTheme="minorHAnsi"/>
          <w:bCs/>
          <w:iCs/>
        </w:rPr>
        <w:t>taken into account</w:t>
      </w:r>
      <w:proofErr w:type="gramEnd"/>
      <w:r w:rsidRPr="00A946F1">
        <w:rPr>
          <w:rFonts w:asciiTheme="minorHAnsi" w:hAnsiTheme="minorHAnsi"/>
          <w:bCs/>
          <w:iCs/>
        </w:rPr>
        <w:t xml:space="preserve"> relevant parameters in the vertical dimension (e.g., vertical clearance under bridge</w:t>
      </w:r>
      <w:r w:rsidR="005A0194">
        <w:rPr>
          <w:rFonts w:asciiTheme="minorHAnsi" w:hAnsiTheme="minorHAnsi" w:hint="eastAsia"/>
          <w:bCs/>
          <w:iCs/>
          <w:lang w:eastAsia="zh-CN"/>
        </w:rPr>
        <w:t>,</w:t>
      </w:r>
      <w:r w:rsidRPr="00A946F1">
        <w:rPr>
          <w:rFonts w:asciiTheme="minorHAnsi" w:hAnsiTheme="minorHAnsi"/>
          <w:bCs/>
          <w:iCs/>
        </w:rPr>
        <w:t xml:space="preserve"> air draught</w:t>
      </w:r>
      <w:r w:rsidR="00465E3B">
        <w:rPr>
          <w:rFonts w:asciiTheme="minorHAnsi" w:hAnsiTheme="minorHAnsi" w:hint="eastAsia"/>
          <w:bCs/>
          <w:iCs/>
          <w:lang w:eastAsia="zh-CN"/>
        </w:rPr>
        <w:t xml:space="preserve"> of vessel</w:t>
      </w:r>
      <w:r w:rsidRPr="00ED1926">
        <w:rPr>
          <w:rFonts w:asciiTheme="minorHAnsi" w:hAnsiTheme="minorHAnsi"/>
          <w:bCs/>
          <w:iCs/>
        </w:rPr>
        <w:t xml:space="preserve">) during their development. </w:t>
      </w:r>
      <w:r w:rsidR="00300735">
        <w:rPr>
          <w:rFonts w:asciiTheme="minorHAnsi" w:hAnsiTheme="minorHAnsi"/>
          <w:bCs/>
          <w:iCs/>
        </w:rPr>
        <w:t xml:space="preserve">It is </w:t>
      </w:r>
      <w:r w:rsidR="00300735">
        <w:rPr>
          <w:rFonts w:asciiTheme="minorHAnsi" w:hAnsiTheme="minorHAnsi"/>
          <w:bCs/>
          <w:iCs/>
          <w:lang w:val="en-US" w:eastAsia="zh-CN"/>
        </w:rPr>
        <w:t>thus</w:t>
      </w:r>
      <w:r w:rsidR="00300735">
        <w:rPr>
          <w:rFonts w:asciiTheme="minorHAnsi" w:hAnsiTheme="minorHAnsi"/>
          <w:bCs/>
          <w:iCs/>
        </w:rPr>
        <w:t xml:space="preserve"> feasible to add this</w:t>
      </w:r>
      <w:r w:rsidR="00300735">
        <w:rPr>
          <w:rFonts w:asciiTheme="minorHAnsi" w:hAnsiTheme="minorHAnsi"/>
          <w:iCs/>
        </w:rPr>
        <w:t xml:space="preserve"> new VTS digital service.</w:t>
      </w:r>
    </w:p>
    <w:p w14:paraId="04A86BB0" w14:textId="77777777" w:rsidR="007A6D85" w:rsidRPr="00A946F1" w:rsidRDefault="007A6D85">
      <w:pPr>
        <w:pStyle w:val="BodyText"/>
        <w:rPr>
          <w:rFonts w:asciiTheme="minorHAnsi" w:hAnsiTheme="minorHAnsi"/>
          <w:iCs/>
          <w:lang w:eastAsia="zh-CN"/>
        </w:rPr>
      </w:pPr>
    </w:p>
    <w:p w14:paraId="04A86BB1" w14:textId="77777777" w:rsidR="00B23447" w:rsidRPr="007A395D" w:rsidRDefault="00B23447" w:rsidP="00B23447">
      <w:pPr>
        <w:pStyle w:val="Heading1"/>
        <w:tabs>
          <w:tab w:val="num" w:pos="567"/>
        </w:tabs>
        <w:jc w:val="both"/>
      </w:pPr>
      <w:r w:rsidRPr="007A395D">
        <w:t>Discussion</w:t>
      </w:r>
    </w:p>
    <w:p w14:paraId="04A86BB2" w14:textId="77777777" w:rsidR="00A575B5" w:rsidRDefault="00F2445B" w:rsidP="00F2445B">
      <w:pPr>
        <w:pStyle w:val="Heading2"/>
        <w:tabs>
          <w:tab w:val="clear" w:pos="567"/>
          <w:tab w:val="num" w:pos="851"/>
        </w:tabs>
        <w:rPr>
          <w:lang w:eastAsia="zh-CN"/>
        </w:rPr>
      </w:pPr>
      <w:r>
        <w:rPr>
          <w:rFonts w:hint="eastAsia"/>
          <w:lang w:eastAsia="zh-CN"/>
        </w:rPr>
        <w:t>Operational Basis</w:t>
      </w:r>
    </w:p>
    <w:p w14:paraId="04A86BB3" w14:textId="77777777" w:rsidR="004E6E2C" w:rsidRPr="00C7076C" w:rsidRDefault="004E6E2C" w:rsidP="00FE47CE">
      <w:pPr>
        <w:pStyle w:val="BodyText"/>
        <w:rPr>
          <w:rFonts w:asciiTheme="minorHAnsi" w:hAnsiTheme="minorHAnsi"/>
          <w:lang w:eastAsia="zh-CN"/>
        </w:rPr>
      </w:pPr>
      <w:r w:rsidRPr="00C7076C">
        <w:rPr>
          <w:rFonts w:asciiTheme="minorHAnsi" w:hAnsiTheme="minorHAnsi"/>
          <w:iCs/>
        </w:rPr>
        <w:t>According to IMO resolution A.1158</w:t>
      </w:r>
      <w:r w:rsidR="00B121EA" w:rsidRPr="00C7076C">
        <w:rPr>
          <w:rFonts w:asciiTheme="minorHAnsi" w:hAnsiTheme="minorHAnsi"/>
          <w:iCs/>
          <w:lang w:eastAsia="zh-CN"/>
        </w:rPr>
        <w:t xml:space="preserve"> (3</w:t>
      </w:r>
      <w:r w:rsidRPr="00C7076C">
        <w:rPr>
          <w:rFonts w:asciiTheme="minorHAnsi" w:hAnsiTheme="minorHAnsi"/>
          <w:iCs/>
        </w:rPr>
        <w:t xml:space="preserve">2) </w:t>
      </w:r>
      <w:r w:rsidRPr="00C7076C">
        <w:rPr>
          <w:rFonts w:asciiTheme="minorHAnsi" w:hAnsiTheme="minorHAnsi"/>
          <w:i/>
          <w:iCs/>
        </w:rPr>
        <w:t>Guidelines for Vessel Traffic Services</w:t>
      </w:r>
      <w:r w:rsidRPr="00C7076C">
        <w:rPr>
          <w:rFonts w:asciiTheme="minorHAnsi" w:hAnsiTheme="minorHAnsi"/>
          <w:iCs/>
        </w:rPr>
        <w:t xml:space="preserve">, </w:t>
      </w:r>
      <w:r w:rsidR="00264DBC" w:rsidRPr="00C7076C">
        <w:rPr>
          <w:rFonts w:asciiTheme="minorHAnsi" w:hAnsiTheme="minorHAnsi"/>
          <w:iCs/>
        </w:rPr>
        <w:t xml:space="preserve">the purpose of </w:t>
      </w:r>
      <w:r w:rsidRPr="00C7076C">
        <w:rPr>
          <w:rFonts w:asciiTheme="minorHAnsi" w:hAnsiTheme="minorHAnsi"/>
          <w:iCs/>
        </w:rPr>
        <w:t>VTS</w:t>
      </w:r>
      <w:r w:rsidR="00264DBC" w:rsidRPr="00C7076C">
        <w:rPr>
          <w:rFonts w:asciiTheme="minorHAnsi" w:hAnsiTheme="minorHAnsi"/>
          <w:iCs/>
          <w:lang w:eastAsia="zh-CN"/>
        </w:rPr>
        <w:t xml:space="preserve"> can be achieved through</w:t>
      </w:r>
      <w:r w:rsidRPr="00C7076C">
        <w:rPr>
          <w:rFonts w:asciiTheme="minorHAnsi" w:hAnsiTheme="minorHAnsi"/>
          <w:iCs/>
          <w:lang w:eastAsia="zh-CN"/>
        </w:rPr>
        <w:t xml:space="preserve"> </w:t>
      </w:r>
      <w:bookmarkStart w:id="11" w:name="OLE_LINK73"/>
      <w:bookmarkStart w:id="12" w:name="OLE_LINK74"/>
      <w:r w:rsidRPr="00C7076C">
        <w:rPr>
          <w:rFonts w:asciiTheme="minorHAnsi" w:hAnsiTheme="minorHAnsi"/>
          <w:iCs/>
          <w:lang w:eastAsia="zh-CN"/>
        </w:rPr>
        <w:t>“</w:t>
      </w:r>
      <w:bookmarkEnd w:id="11"/>
      <w:bookmarkEnd w:id="12"/>
      <w:r w:rsidR="00264DBC" w:rsidRPr="00C7076C">
        <w:rPr>
          <w:rFonts w:asciiTheme="minorHAnsi" w:hAnsiTheme="minorHAnsi"/>
          <w:iCs/>
          <w:lang w:eastAsia="zh-CN"/>
        </w:rPr>
        <w:t xml:space="preserve">monitoring and managing ship traffic to ensure the safety and efficiency of ship movements”, </w:t>
      </w:r>
      <w:r w:rsidR="006423F9" w:rsidRPr="00C7076C">
        <w:rPr>
          <w:rFonts w:asciiTheme="minorHAnsi" w:hAnsiTheme="minorHAnsi"/>
          <w:iCs/>
          <w:lang w:eastAsia="zh-CN"/>
        </w:rPr>
        <w:t>which may include: “</w:t>
      </w:r>
    </w:p>
    <w:p w14:paraId="04A86BB4" w14:textId="77777777" w:rsidR="001218D6" w:rsidRPr="00C7076C" w:rsidRDefault="00E3450C" w:rsidP="00A101A9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sz w:val="21"/>
          <w:szCs w:val="21"/>
          <w:lang w:eastAsia="zh-CN"/>
        </w:rPr>
      </w:pPr>
      <w:r w:rsidRPr="00C7076C">
        <w:rPr>
          <w:rFonts w:asciiTheme="minorHAnsi" w:hAnsiTheme="minorHAnsi"/>
          <w:color w:val="000000"/>
          <w:lang w:eastAsia="zh-CN"/>
        </w:rPr>
        <w:t>P</w:t>
      </w:r>
      <w:r w:rsidR="001218D6" w:rsidRPr="00C7076C">
        <w:rPr>
          <w:rFonts w:asciiTheme="minorHAnsi" w:hAnsiTheme="minorHAnsi"/>
          <w:color w:val="000000"/>
        </w:rPr>
        <w:t>lanning ship movements in advance;</w:t>
      </w:r>
      <w:r w:rsidR="001218D6" w:rsidRPr="00C7076C">
        <w:rPr>
          <w:rFonts w:asciiTheme="minorHAnsi" w:hAnsiTheme="minorHAnsi"/>
          <w:color w:val="000000"/>
          <w:lang w:eastAsia="zh-CN"/>
        </w:rPr>
        <w:t xml:space="preserve"> </w:t>
      </w:r>
    </w:p>
    <w:p w14:paraId="04A86BB5" w14:textId="77777777" w:rsidR="00A575B5" w:rsidRPr="00C7076C" w:rsidRDefault="00E3450C" w:rsidP="00A101A9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r w:rsidRPr="00C7076C">
        <w:rPr>
          <w:rFonts w:asciiTheme="minorHAnsi" w:hAnsiTheme="minorHAnsi"/>
          <w:color w:val="000000"/>
        </w:rPr>
        <w:t>Establishing</w:t>
      </w:r>
      <w:r w:rsidR="001218D6" w:rsidRPr="00C7076C">
        <w:rPr>
          <w:rFonts w:asciiTheme="minorHAnsi" w:hAnsiTheme="minorHAnsi"/>
          <w:color w:val="000000"/>
        </w:rPr>
        <w:t xml:space="preserve"> a system of traffic clearances</w:t>
      </w:r>
      <w:proofErr w:type="gramStart"/>
      <w:r w:rsidR="00264DBC" w:rsidRPr="00C7076C">
        <w:rPr>
          <w:rFonts w:asciiTheme="minorHAnsi" w:hAnsiTheme="minorHAnsi"/>
          <w:color w:val="000000"/>
          <w:lang w:eastAsia="zh-CN"/>
        </w:rPr>
        <w:t>.</w:t>
      </w:r>
      <w:r w:rsidR="00264DBC" w:rsidRPr="00C7076C">
        <w:rPr>
          <w:rFonts w:asciiTheme="minorHAnsi" w:hAnsiTheme="minorHAnsi" w:cs="Segoe UI"/>
          <w:color w:val="0F1115"/>
          <w:shd w:val="clear" w:color="auto" w:fill="FFFFFF"/>
          <w:lang w:eastAsia="zh-CN"/>
        </w:rPr>
        <w:t xml:space="preserve"> </w:t>
      </w:r>
      <w:r w:rsidR="006423F9" w:rsidRPr="00C7076C">
        <w:rPr>
          <w:rFonts w:asciiTheme="minorHAnsi" w:hAnsiTheme="minorHAnsi" w:cs="Segoe UI"/>
          <w:color w:val="0F1115"/>
          <w:shd w:val="clear" w:color="auto" w:fill="FFFFFF"/>
          <w:lang w:eastAsia="zh-CN"/>
        </w:rPr>
        <w:t>”</w:t>
      </w:r>
      <w:proofErr w:type="gramEnd"/>
    </w:p>
    <w:p w14:paraId="04A86BB6" w14:textId="77777777" w:rsidR="0034775C" w:rsidRPr="00C7076C" w:rsidRDefault="009A752C" w:rsidP="00D76928">
      <w:pPr>
        <w:pStyle w:val="BodyText"/>
        <w:rPr>
          <w:rFonts w:asciiTheme="minorHAnsi" w:hAnsiTheme="minorHAnsi"/>
          <w:lang w:eastAsia="zh-CN"/>
        </w:rPr>
      </w:pPr>
      <w:r w:rsidRPr="00C7076C">
        <w:rPr>
          <w:rFonts w:asciiTheme="minorHAnsi" w:hAnsiTheme="minorHAnsi"/>
        </w:rPr>
        <w:t xml:space="preserve">In Section 4.2 of IALA G1089 </w:t>
      </w:r>
      <w:r w:rsidRPr="00C7076C">
        <w:rPr>
          <w:rFonts w:asciiTheme="minorHAnsi" w:hAnsiTheme="minorHAnsi"/>
          <w:i/>
        </w:rPr>
        <w:t>Provision of a VTS</w:t>
      </w:r>
      <w:r w:rsidRPr="00C7076C">
        <w:rPr>
          <w:rFonts w:asciiTheme="minorHAnsi" w:hAnsiTheme="minorHAnsi"/>
        </w:rPr>
        <w:t xml:space="preserve">, it states that </w:t>
      </w:r>
    </w:p>
    <w:p w14:paraId="04A86BB7" w14:textId="77777777" w:rsidR="00D76928" w:rsidRPr="00C7076C" w:rsidRDefault="009A752C" w:rsidP="0034775C">
      <w:pPr>
        <w:pStyle w:val="BodyText"/>
        <w:ind w:leftChars="200" w:left="440"/>
        <w:rPr>
          <w:rFonts w:asciiTheme="minorHAnsi" w:hAnsiTheme="minorHAnsi"/>
          <w:iCs/>
        </w:rPr>
      </w:pPr>
      <w:r w:rsidRPr="00C7076C">
        <w:rPr>
          <w:rFonts w:asciiTheme="minorHAnsi" w:hAnsiTheme="minorHAnsi"/>
        </w:rPr>
        <w:t>“</w:t>
      </w:r>
      <w:r w:rsidR="009B7427" w:rsidRPr="00C7076C">
        <w:rPr>
          <w:rFonts w:asciiTheme="minorHAnsi" w:hAnsiTheme="minorHAnsi"/>
          <w:iCs/>
        </w:rPr>
        <w:t>The monitoring and management of ship traffic to ensure the safety and efficiency of ship movements may include:</w:t>
      </w:r>
    </w:p>
    <w:p w14:paraId="04A86BB8" w14:textId="77777777" w:rsidR="009B7427" w:rsidRPr="00C7076C" w:rsidRDefault="009B7427" w:rsidP="009B7427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r w:rsidRPr="00C7076C">
        <w:rPr>
          <w:rFonts w:asciiTheme="minorHAnsi" w:hAnsiTheme="minorHAnsi"/>
          <w:color w:val="000000"/>
        </w:rPr>
        <w:t>Forward planning and prioritization of ship movements to prevent congestion or dangerous situations and improve overall efficiency.</w:t>
      </w:r>
    </w:p>
    <w:p w14:paraId="04A86BB9" w14:textId="77777777" w:rsidR="009B7427" w:rsidRPr="00C7076C" w:rsidRDefault="009B7427" w:rsidP="009B7427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r w:rsidRPr="00C7076C">
        <w:rPr>
          <w:rFonts w:asciiTheme="minorHAnsi" w:hAnsiTheme="minorHAnsi"/>
          <w:color w:val="000000"/>
        </w:rPr>
        <w:t>Establishing a system of traffic clearances</w:t>
      </w:r>
      <w:r w:rsidRPr="00C7076C">
        <w:rPr>
          <w:rFonts w:asciiTheme="minorHAnsi" w:hAnsiTheme="minorHAnsi"/>
          <w:color w:val="000000"/>
          <w:lang w:eastAsia="zh-CN"/>
        </w:rPr>
        <w:t>.”</w:t>
      </w:r>
    </w:p>
    <w:p w14:paraId="04A86BBA" w14:textId="77777777" w:rsidR="007B2B96" w:rsidRPr="00C7076C" w:rsidRDefault="007B2B96" w:rsidP="00704D3A">
      <w:pPr>
        <w:pStyle w:val="BodyText"/>
        <w:spacing w:before="120"/>
        <w:rPr>
          <w:rFonts w:asciiTheme="minorHAnsi" w:hAnsiTheme="minorHAnsi"/>
          <w:lang w:eastAsia="zh-CN"/>
        </w:rPr>
      </w:pPr>
      <w:r w:rsidRPr="00C7076C">
        <w:rPr>
          <w:rFonts w:asciiTheme="minorHAnsi" w:hAnsiTheme="minorHAnsi"/>
        </w:rPr>
        <w:t xml:space="preserve">In waters where navigation clearance height is restricted, the vertical dimension above the water surface is a critical component </w:t>
      </w:r>
      <w:r w:rsidRPr="00C7076C">
        <w:rPr>
          <w:rFonts w:asciiTheme="minorHAnsi" w:hAnsiTheme="minorHAnsi"/>
          <w:lang w:eastAsia="zh-CN"/>
        </w:rPr>
        <w:t>of</w:t>
      </w:r>
      <w:r w:rsidRPr="00C7076C">
        <w:rPr>
          <w:rFonts w:asciiTheme="minorHAnsi" w:hAnsiTheme="minorHAnsi"/>
        </w:rPr>
        <w:t xml:space="preserve"> navigation safety. Providing navigation clearance height information not only assists </w:t>
      </w:r>
      <w:bookmarkStart w:id="13" w:name="OLE_LINK31"/>
      <w:bookmarkStart w:id="14" w:name="OLE_LINK33"/>
      <w:r w:rsidRPr="00C7076C">
        <w:rPr>
          <w:rFonts w:asciiTheme="minorHAnsi" w:hAnsiTheme="minorHAnsi"/>
        </w:rPr>
        <w:t xml:space="preserve">VTS in achieving its </w:t>
      </w:r>
      <w:r w:rsidR="00703848" w:rsidRPr="00C7076C">
        <w:rPr>
          <w:rFonts w:asciiTheme="minorHAnsi" w:hAnsiTheme="minorHAnsi"/>
          <w:lang w:eastAsia="zh-CN"/>
        </w:rPr>
        <w:t>purpose</w:t>
      </w:r>
      <w:r w:rsidRPr="00C7076C">
        <w:rPr>
          <w:rFonts w:asciiTheme="minorHAnsi" w:hAnsiTheme="minorHAnsi"/>
        </w:rPr>
        <w:t xml:space="preserve"> </w:t>
      </w:r>
      <w:r w:rsidR="00703848" w:rsidRPr="00C7076C">
        <w:rPr>
          <w:rFonts w:asciiTheme="minorHAnsi" w:hAnsiTheme="minorHAnsi"/>
          <w:lang w:eastAsia="zh-CN"/>
        </w:rPr>
        <w:t>by</w:t>
      </w:r>
      <w:r w:rsidRPr="00C7076C">
        <w:rPr>
          <w:rFonts w:asciiTheme="minorHAnsi" w:hAnsiTheme="minorHAnsi"/>
        </w:rPr>
        <w:t xml:space="preserve"> monitoring and managing vessel traffic to ensure safety and </w:t>
      </w:r>
      <w:proofErr w:type="gramStart"/>
      <w:r w:rsidRPr="00C7076C">
        <w:rPr>
          <w:rFonts w:asciiTheme="minorHAnsi" w:hAnsiTheme="minorHAnsi"/>
        </w:rPr>
        <w:t>efficiency, but</w:t>
      </w:r>
      <w:proofErr w:type="gramEnd"/>
      <w:r w:rsidRPr="00C7076C">
        <w:rPr>
          <w:rFonts w:asciiTheme="minorHAnsi" w:hAnsiTheme="minorHAnsi"/>
        </w:rPr>
        <w:t xml:space="preserve"> also enables vessels to </w:t>
      </w:r>
      <w:r w:rsidR="00C42547">
        <w:rPr>
          <w:rFonts w:asciiTheme="minorHAnsi" w:hAnsiTheme="minorHAnsi"/>
        </w:rPr>
        <w:t xml:space="preserve">formulate rational </w:t>
      </w:r>
      <w:r w:rsidR="00C42547">
        <w:rPr>
          <w:rFonts w:asciiTheme="minorHAnsi" w:hAnsiTheme="minorHAnsi" w:hint="eastAsia"/>
          <w:lang w:eastAsia="zh-CN"/>
        </w:rPr>
        <w:t>route</w:t>
      </w:r>
      <w:r w:rsidR="00C42547">
        <w:rPr>
          <w:rFonts w:asciiTheme="minorHAnsi" w:hAnsiTheme="minorHAnsi"/>
        </w:rPr>
        <w:t xml:space="preserve"> plans beforehand</w:t>
      </w:r>
      <w:r w:rsidRPr="00C7076C">
        <w:rPr>
          <w:rFonts w:asciiTheme="minorHAnsi" w:hAnsiTheme="minorHAnsi"/>
        </w:rPr>
        <w:t xml:space="preserve">. </w:t>
      </w:r>
      <w:bookmarkEnd w:id="13"/>
      <w:bookmarkEnd w:id="14"/>
      <w:r w:rsidRPr="00C7076C">
        <w:rPr>
          <w:rFonts w:asciiTheme="minorHAnsi" w:hAnsiTheme="minorHAnsi"/>
        </w:rPr>
        <w:t xml:space="preserve">Furthermore, it helps protect bridges, overhead cables, and other </w:t>
      </w:r>
      <w:bookmarkStart w:id="15" w:name="OLE_LINK84"/>
      <w:bookmarkStart w:id="16" w:name="OLE_LINK85"/>
      <w:r w:rsidR="00703848" w:rsidRPr="00C7076C">
        <w:rPr>
          <w:rFonts w:asciiTheme="minorHAnsi" w:hAnsiTheme="minorHAnsi"/>
          <w:iCs/>
        </w:rPr>
        <w:t>facilities</w:t>
      </w:r>
      <w:bookmarkEnd w:id="15"/>
      <w:bookmarkEnd w:id="16"/>
      <w:r w:rsidRPr="00C7076C">
        <w:rPr>
          <w:rFonts w:asciiTheme="minorHAnsi" w:hAnsiTheme="minorHAnsi"/>
        </w:rPr>
        <w:t>, reducing the risk of collision.</w:t>
      </w:r>
    </w:p>
    <w:p w14:paraId="04A86BBB" w14:textId="77777777" w:rsidR="00A575B5" w:rsidRDefault="00FE37D9" w:rsidP="00F2445B">
      <w:pPr>
        <w:pStyle w:val="Heading2"/>
        <w:tabs>
          <w:tab w:val="clear" w:pos="567"/>
          <w:tab w:val="num" w:pos="851"/>
        </w:tabs>
        <w:rPr>
          <w:lang w:eastAsia="zh-CN"/>
        </w:rPr>
      </w:pPr>
      <w:r>
        <w:rPr>
          <w:rFonts w:hint="eastAsia"/>
          <w:lang w:eastAsia="zh-CN"/>
        </w:rPr>
        <w:t>Operational</w:t>
      </w:r>
      <w:r w:rsidR="00F2445B">
        <w:rPr>
          <w:rFonts w:hint="eastAsia"/>
          <w:lang w:eastAsia="zh-CN"/>
        </w:rPr>
        <w:t xml:space="preserve"> R</w:t>
      </w:r>
      <w:r w:rsidR="00846091">
        <w:rPr>
          <w:rFonts w:hint="eastAsia"/>
          <w:lang w:eastAsia="zh-CN"/>
        </w:rPr>
        <w:t>equirements</w:t>
      </w:r>
    </w:p>
    <w:p w14:paraId="04A86BBC" w14:textId="77777777" w:rsidR="007A6D85" w:rsidRPr="00C7076C" w:rsidRDefault="007A6D85" w:rsidP="007A6D85">
      <w:pPr>
        <w:pStyle w:val="BodyText"/>
        <w:spacing w:before="120"/>
        <w:rPr>
          <w:rFonts w:asciiTheme="minorHAnsi" w:hAnsiTheme="minorHAnsi"/>
        </w:rPr>
      </w:pPr>
      <w:bookmarkStart w:id="17" w:name="OLE_LINK86"/>
      <w:bookmarkStart w:id="18" w:name="OLE_LINK87"/>
      <w:bookmarkStart w:id="19" w:name="OLE_LINK88"/>
      <w:bookmarkStart w:id="20" w:name="OLE_LINK89"/>
      <w:r w:rsidRPr="00C7076C">
        <w:rPr>
          <w:rFonts w:asciiTheme="minorHAnsi" w:hAnsiTheme="minorHAnsi"/>
        </w:rPr>
        <w:t>Navigation clearance height refers to the vertical distance between the underside of bridges, overhead cables, or other facilities and the water surface, which allows for the safe passage of vessels.</w:t>
      </w:r>
      <w:bookmarkStart w:id="21" w:name="OLE_LINK34"/>
      <w:bookmarkStart w:id="22" w:name="OLE_LINK36"/>
      <w:r w:rsidRPr="00C7076C">
        <w:rPr>
          <w:rFonts w:asciiTheme="minorHAnsi" w:hAnsiTheme="minorHAnsi"/>
        </w:rPr>
        <w:t xml:space="preserve"> Vessels must maintain at least the required safety margins when passing such areas.</w:t>
      </w:r>
    </w:p>
    <w:bookmarkEnd w:id="17"/>
    <w:bookmarkEnd w:id="18"/>
    <w:bookmarkEnd w:id="21"/>
    <w:bookmarkEnd w:id="22"/>
    <w:p w14:paraId="04A86BBD" w14:textId="77777777" w:rsidR="00F95502" w:rsidRDefault="00F95502" w:rsidP="00E8069B">
      <w:pPr>
        <w:pStyle w:val="BodyText"/>
        <w:rPr>
          <w:rFonts w:asciiTheme="minorHAnsi" w:hAnsiTheme="minorHAnsi"/>
          <w:lang w:eastAsia="zh-CN"/>
        </w:rPr>
      </w:pPr>
      <w:r w:rsidRPr="00B45673">
        <w:rPr>
          <w:rFonts w:asciiTheme="minorHAnsi" w:hAnsiTheme="minorHAnsi"/>
        </w:rPr>
        <w:lastRenderedPageBreak/>
        <w:t xml:space="preserve">In practice, </w:t>
      </w:r>
      <w:r w:rsidR="00C42547">
        <w:rPr>
          <w:rFonts w:asciiTheme="minorHAnsi" w:hAnsiTheme="minorHAnsi" w:hint="eastAsia"/>
          <w:lang w:eastAsia="zh-CN"/>
        </w:rPr>
        <w:t>considering</w:t>
      </w:r>
      <w:r w:rsidRPr="00B45673">
        <w:rPr>
          <w:rFonts w:asciiTheme="minorHAnsi" w:hAnsiTheme="minorHAnsi"/>
        </w:rPr>
        <w:t xml:space="preserve"> the combined effect of water level</w:t>
      </w:r>
      <w:r w:rsidR="00516BC3">
        <w:rPr>
          <w:rFonts w:asciiTheme="minorHAnsi" w:hAnsiTheme="minorHAnsi" w:hint="eastAsia"/>
          <w:lang w:eastAsia="zh-CN"/>
        </w:rPr>
        <w:t>s</w:t>
      </w:r>
      <w:r w:rsidRPr="00B45673">
        <w:rPr>
          <w:rFonts w:asciiTheme="minorHAnsi" w:hAnsiTheme="minorHAnsi"/>
        </w:rPr>
        <w:t xml:space="preserve"> and tides, a vessel's </w:t>
      </w:r>
      <w:r w:rsidR="000F2CE8" w:rsidRPr="00B45673">
        <w:rPr>
          <w:rFonts w:asciiTheme="minorHAnsi" w:hAnsiTheme="minorHAnsi" w:hint="eastAsia"/>
        </w:rPr>
        <w:t>air draught</w:t>
      </w:r>
      <w:r w:rsidRPr="00B45673">
        <w:rPr>
          <w:rFonts w:asciiTheme="minorHAnsi" w:hAnsiTheme="minorHAnsi"/>
        </w:rPr>
        <w:t xml:space="preserve"> when passing under bridges or overhead cables must be </w:t>
      </w:r>
      <w:r w:rsidR="00516BC3">
        <w:rPr>
          <w:rFonts w:asciiTheme="minorHAnsi" w:hAnsiTheme="minorHAnsi" w:hint="eastAsia"/>
          <w:lang w:eastAsia="zh-CN"/>
        </w:rPr>
        <w:t>lower</w:t>
      </w:r>
      <w:r w:rsidRPr="00B45673">
        <w:rPr>
          <w:rFonts w:asciiTheme="minorHAnsi" w:hAnsiTheme="minorHAnsi"/>
        </w:rPr>
        <w:t xml:space="preserve"> than the navigation clearance height, with a sufficient safety margin maintained. </w:t>
      </w:r>
      <w:bookmarkStart w:id="23" w:name="OLE_LINK37"/>
      <w:bookmarkStart w:id="24" w:name="OLE_LINK38"/>
      <w:r w:rsidRPr="00B45673">
        <w:rPr>
          <w:rFonts w:asciiTheme="minorHAnsi" w:hAnsiTheme="minorHAnsi"/>
        </w:rPr>
        <w:t xml:space="preserve">The safety margin is set by the relevant authority and may not be a </w:t>
      </w:r>
      <w:r w:rsidR="00516BC3">
        <w:rPr>
          <w:rFonts w:asciiTheme="minorHAnsi" w:hAnsiTheme="minorHAnsi" w:hint="eastAsia"/>
          <w:lang w:eastAsia="zh-CN"/>
        </w:rPr>
        <w:t>constant</w:t>
      </w:r>
      <w:r w:rsidR="000F2CE8" w:rsidRPr="00B45673">
        <w:rPr>
          <w:rFonts w:asciiTheme="minorHAnsi" w:hAnsiTheme="minorHAnsi"/>
        </w:rPr>
        <w:t xml:space="preserve"> </w:t>
      </w:r>
      <w:r w:rsidRPr="00B45673">
        <w:rPr>
          <w:rFonts w:asciiTheme="minorHAnsi" w:hAnsiTheme="minorHAnsi"/>
        </w:rPr>
        <w:t>value.</w:t>
      </w:r>
    </w:p>
    <w:bookmarkEnd w:id="23"/>
    <w:bookmarkEnd w:id="24"/>
    <w:p w14:paraId="04A86BBE" w14:textId="77777777" w:rsidR="00CD3E5C" w:rsidRPr="00CD3E5C" w:rsidRDefault="00CD3E5C" w:rsidP="00E8069B">
      <w:pPr>
        <w:pStyle w:val="BodyText"/>
        <w:rPr>
          <w:rFonts w:asciiTheme="minorHAnsi" w:hAnsiTheme="minorHAnsi" w:cs="Segoe UI"/>
          <w:color w:val="0F1115"/>
          <w:shd w:val="clear" w:color="auto" w:fill="FFFFFF"/>
        </w:rPr>
      </w:pPr>
      <w:r w:rsidRPr="00CD3E5C">
        <w:rPr>
          <w:rFonts w:asciiTheme="minorHAnsi" w:hAnsiTheme="minorHAnsi"/>
          <w:bCs/>
        </w:rPr>
        <w:t xml:space="preserve">The new VTS digital “Navigation Clearance Height Service” can </w:t>
      </w:r>
      <w:r>
        <w:rPr>
          <w:rFonts w:asciiTheme="minorHAnsi" w:hAnsiTheme="minorHAnsi" w:cs="Segoe UI" w:hint="eastAsia"/>
          <w:color w:val="0F1115"/>
          <w:shd w:val="clear" w:color="auto" w:fill="FFFFFF"/>
          <w:lang w:eastAsia="zh-CN"/>
        </w:rPr>
        <w:t>transmit</w:t>
      </w:r>
      <w:r w:rsidRPr="00B45673">
        <w:rPr>
          <w:rFonts w:asciiTheme="minorHAnsi" w:hAnsiTheme="minorHAnsi" w:cs="Segoe UI"/>
          <w:color w:val="0F1115"/>
          <w:shd w:val="clear" w:color="auto" w:fill="FFFFFF"/>
        </w:rPr>
        <w:t xml:space="preserve"> navigation clearance height information between vessels and VTS in a standardized, structured digital format.</w:t>
      </w:r>
    </w:p>
    <w:p w14:paraId="04A86BBF" w14:textId="77777777" w:rsidR="0010570F" w:rsidRPr="00B45673" w:rsidRDefault="0010570F" w:rsidP="00A73580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Calibri"/>
          <w:sz w:val="22"/>
          <w:szCs w:val="22"/>
          <w:lang w:val="en-GB" w:eastAsia="en-GB"/>
        </w:rPr>
      </w:pPr>
      <w:r w:rsidRPr="00B45673">
        <w:rPr>
          <w:rFonts w:asciiTheme="minorHAnsi" w:hAnsiTheme="minorHAnsi" w:cs="Calibri"/>
          <w:sz w:val="22"/>
          <w:szCs w:val="22"/>
          <w:lang w:val="en-GB" w:eastAsia="en-GB"/>
        </w:rPr>
        <w:t>For vessels, the Navigation Clearance Height Service may be used to:</w:t>
      </w:r>
    </w:p>
    <w:p w14:paraId="04A86BC0" w14:textId="77777777" w:rsidR="0010570F" w:rsidRPr="00B45673" w:rsidRDefault="0010570F" w:rsidP="0010570F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bookmarkStart w:id="25" w:name="OLE_LINK92"/>
      <w:bookmarkStart w:id="26" w:name="OLE_LINK93"/>
      <w:bookmarkStart w:id="27" w:name="OLE_LINK94"/>
      <w:r w:rsidRPr="00B45673">
        <w:rPr>
          <w:rFonts w:asciiTheme="minorHAnsi" w:hAnsiTheme="minorHAnsi"/>
          <w:color w:val="000000"/>
        </w:rPr>
        <w:t xml:space="preserve">calculate </w:t>
      </w:r>
      <w:bookmarkEnd w:id="25"/>
      <w:bookmarkEnd w:id="26"/>
      <w:bookmarkEnd w:id="27"/>
      <w:r w:rsidRPr="00B45673">
        <w:rPr>
          <w:rFonts w:asciiTheme="minorHAnsi" w:hAnsiTheme="minorHAnsi"/>
          <w:color w:val="000000"/>
        </w:rPr>
        <w:t>the maximum</w:t>
      </w:r>
      <w:r w:rsidR="009D75C4" w:rsidRPr="009D75C4">
        <w:rPr>
          <w:rFonts w:asciiTheme="minorHAnsi" w:hAnsiTheme="minorHAnsi"/>
          <w:color w:val="000000"/>
          <w:lang w:eastAsia="zh-CN"/>
        </w:rPr>
        <w:t xml:space="preserve"> </w:t>
      </w:r>
      <w:r w:rsidR="009D75C4">
        <w:rPr>
          <w:rFonts w:asciiTheme="minorHAnsi" w:hAnsiTheme="minorHAnsi"/>
          <w:color w:val="000000"/>
          <w:lang w:eastAsia="zh-CN"/>
        </w:rPr>
        <w:t>allowable</w:t>
      </w:r>
      <w:r w:rsidRPr="00B45673">
        <w:rPr>
          <w:rFonts w:asciiTheme="minorHAnsi" w:hAnsiTheme="minorHAnsi"/>
          <w:color w:val="000000"/>
        </w:rPr>
        <w:t xml:space="preserve"> </w:t>
      </w:r>
      <w:r w:rsidR="00C929D6">
        <w:rPr>
          <w:rFonts w:asciiTheme="minorHAnsi" w:hAnsiTheme="minorHAnsi" w:hint="eastAsia"/>
          <w:color w:val="000000"/>
          <w:lang w:eastAsia="zh-CN"/>
        </w:rPr>
        <w:t xml:space="preserve">navigation clearance height </w:t>
      </w:r>
      <w:r w:rsidR="00C929D6" w:rsidRPr="00B45673">
        <w:rPr>
          <w:rFonts w:asciiTheme="minorHAnsi" w:hAnsiTheme="minorHAnsi"/>
          <w:color w:val="000000"/>
        </w:rPr>
        <w:t xml:space="preserve">for </w:t>
      </w:r>
      <w:r w:rsidR="00C929D6" w:rsidRPr="00C929D6">
        <w:rPr>
          <w:rFonts w:asciiTheme="minorHAnsi" w:hAnsiTheme="minorHAnsi"/>
          <w:color w:val="000000"/>
        </w:rPr>
        <w:t xml:space="preserve">the intended </w:t>
      </w:r>
      <w:proofErr w:type="gramStart"/>
      <w:r w:rsidR="00C929D6" w:rsidRPr="00C929D6">
        <w:rPr>
          <w:rFonts w:asciiTheme="minorHAnsi" w:hAnsiTheme="minorHAnsi"/>
          <w:color w:val="000000"/>
        </w:rPr>
        <w:t>route</w:t>
      </w:r>
      <w:r w:rsidR="00C929D6" w:rsidRPr="00C929D6">
        <w:rPr>
          <w:rFonts w:asciiTheme="minorHAnsi" w:hAnsiTheme="minorHAnsi" w:hint="eastAsia"/>
          <w:color w:val="000000"/>
        </w:rPr>
        <w:t>,</w:t>
      </w:r>
      <w:r w:rsidR="00C929D6" w:rsidRPr="00C929D6">
        <w:rPr>
          <w:rFonts w:asciiTheme="minorHAnsi" w:hAnsiTheme="minorHAnsi"/>
          <w:color w:val="000000"/>
        </w:rPr>
        <w:t xml:space="preserve"> </w:t>
      </w:r>
      <w:r w:rsidR="00C929D6" w:rsidRPr="00C929D6">
        <w:rPr>
          <w:rFonts w:asciiTheme="minorHAnsi" w:hAnsiTheme="minorHAnsi"/>
          <w:bCs/>
          <w:color w:val="000000"/>
        </w:rPr>
        <w:t> i.e.</w:t>
      </w:r>
      <w:proofErr w:type="gramEnd"/>
      <w:r w:rsidR="00C929D6" w:rsidRPr="00C929D6">
        <w:rPr>
          <w:rFonts w:asciiTheme="minorHAnsi" w:hAnsiTheme="minorHAnsi"/>
          <w:bCs/>
          <w:color w:val="000000"/>
        </w:rPr>
        <w:t>, the maximum air draught of the vessel</w:t>
      </w:r>
      <w:r w:rsidRPr="00C929D6">
        <w:rPr>
          <w:rFonts w:asciiTheme="minorHAnsi" w:hAnsiTheme="minorHAnsi"/>
          <w:color w:val="000000"/>
        </w:rPr>
        <w:t>;</w:t>
      </w:r>
    </w:p>
    <w:p w14:paraId="04A86BC1" w14:textId="77777777" w:rsidR="0010570F" w:rsidRPr="00B45673" w:rsidRDefault="0010570F" w:rsidP="0010570F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r w:rsidRPr="00B45673">
        <w:rPr>
          <w:rFonts w:asciiTheme="minorHAnsi" w:hAnsiTheme="minorHAnsi"/>
          <w:color w:val="000000"/>
        </w:rPr>
        <w:t xml:space="preserve">calculate the </w:t>
      </w:r>
      <w:r w:rsidR="002E200E">
        <w:rPr>
          <w:rFonts w:asciiTheme="minorHAnsi" w:hAnsiTheme="minorHAnsi" w:hint="eastAsia"/>
          <w:color w:val="000000"/>
          <w:lang w:eastAsia="zh-CN"/>
        </w:rPr>
        <w:t>date/</w:t>
      </w:r>
      <w:r w:rsidRPr="00B45673">
        <w:rPr>
          <w:rFonts w:asciiTheme="minorHAnsi" w:hAnsiTheme="minorHAnsi"/>
          <w:color w:val="000000"/>
        </w:rPr>
        <w:t>time window</w:t>
      </w:r>
      <w:r w:rsidR="00645635" w:rsidRPr="00B45673">
        <w:rPr>
          <w:rFonts w:asciiTheme="minorHAnsi" w:hAnsiTheme="minorHAnsi"/>
          <w:color w:val="000000"/>
          <w:lang w:eastAsia="zh-CN"/>
        </w:rPr>
        <w:t>s</w:t>
      </w:r>
      <w:r w:rsidR="002E200E">
        <w:rPr>
          <w:rFonts w:asciiTheme="minorHAnsi" w:hAnsiTheme="minorHAnsi" w:hint="eastAsia"/>
          <w:color w:val="000000"/>
          <w:lang w:eastAsia="zh-CN"/>
        </w:rPr>
        <w:t xml:space="preserve"> available</w:t>
      </w:r>
      <w:r w:rsidRPr="00B45673">
        <w:rPr>
          <w:rFonts w:asciiTheme="minorHAnsi" w:hAnsiTheme="minorHAnsi"/>
          <w:color w:val="000000"/>
        </w:rPr>
        <w:t xml:space="preserve"> </w:t>
      </w:r>
      <w:r w:rsidR="00645635" w:rsidRPr="00B45673">
        <w:rPr>
          <w:rFonts w:asciiTheme="minorHAnsi" w:hAnsiTheme="minorHAnsi"/>
          <w:color w:val="000000"/>
          <w:lang w:eastAsia="zh-CN"/>
        </w:rPr>
        <w:t>for</w:t>
      </w:r>
      <w:r w:rsidR="00645635" w:rsidRPr="00B45673">
        <w:rPr>
          <w:rFonts w:asciiTheme="minorHAnsi" w:hAnsiTheme="minorHAnsi"/>
          <w:color w:val="000000"/>
        </w:rPr>
        <w:t xml:space="preserve"> the vessel</w:t>
      </w:r>
      <w:r w:rsidR="002E200E">
        <w:rPr>
          <w:rFonts w:asciiTheme="minorHAnsi" w:hAnsiTheme="minorHAnsi"/>
          <w:color w:val="000000"/>
          <w:lang w:eastAsia="zh-CN"/>
        </w:rPr>
        <w:t>’</w:t>
      </w:r>
      <w:r w:rsidR="002E200E">
        <w:rPr>
          <w:rFonts w:asciiTheme="minorHAnsi" w:hAnsiTheme="minorHAnsi" w:hint="eastAsia"/>
          <w:color w:val="000000"/>
          <w:lang w:eastAsia="zh-CN"/>
        </w:rPr>
        <w:t>s safe</w:t>
      </w:r>
      <w:r w:rsidR="00645635" w:rsidRPr="00B45673">
        <w:rPr>
          <w:rFonts w:asciiTheme="minorHAnsi" w:hAnsiTheme="minorHAnsi"/>
          <w:color w:val="000000"/>
        </w:rPr>
        <w:t xml:space="preserve"> pass</w:t>
      </w:r>
      <w:r w:rsidR="002E200E">
        <w:rPr>
          <w:rFonts w:asciiTheme="minorHAnsi" w:hAnsiTheme="minorHAnsi" w:hint="eastAsia"/>
          <w:color w:val="000000"/>
          <w:lang w:eastAsia="zh-CN"/>
        </w:rPr>
        <w:t>age</w:t>
      </w:r>
      <w:r w:rsidR="00645635" w:rsidRPr="00B45673">
        <w:rPr>
          <w:rFonts w:asciiTheme="minorHAnsi" w:hAnsiTheme="minorHAnsi"/>
          <w:color w:val="000000"/>
        </w:rPr>
        <w:t xml:space="preserve"> </w:t>
      </w:r>
      <w:r w:rsidR="002E200E">
        <w:rPr>
          <w:rFonts w:asciiTheme="minorHAnsi" w:hAnsiTheme="minorHAnsi" w:hint="eastAsia"/>
          <w:color w:val="000000"/>
          <w:lang w:eastAsia="zh-CN"/>
        </w:rPr>
        <w:t>under</w:t>
      </w:r>
      <w:r w:rsidRPr="00B45673">
        <w:rPr>
          <w:rFonts w:asciiTheme="minorHAnsi" w:hAnsiTheme="minorHAnsi"/>
          <w:color w:val="000000"/>
        </w:rPr>
        <w:t xml:space="preserve"> bridges</w:t>
      </w:r>
      <w:r w:rsidR="002E200E">
        <w:rPr>
          <w:rFonts w:asciiTheme="minorHAnsi" w:hAnsiTheme="minorHAnsi" w:hint="eastAsia"/>
          <w:color w:val="000000"/>
          <w:lang w:eastAsia="zh-CN"/>
        </w:rPr>
        <w:t xml:space="preserve">, </w:t>
      </w:r>
      <w:r w:rsidRPr="00B45673">
        <w:rPr>
          <w:rFonts w:asciiTheme="minorHAnsi" w:hAnsiTheme="minorHAnsi"/>
          <w:color w:val="000000"/>
        </w:rPr>
        <w:t xml:space="preserve">overhead cables, </w:t>
      </w:r>
      <w:r w:rsidR="002E200E">
        <w:rPr>
          <w:rFonts w:asciiTheme="minorHAnsi" w:hAnsiTheme="minorHAnsi" w:hint="eastAsia"/>
          <w:color w:val="000000"/>
          <w:lang w:eastAsia="zh-CN"/>
        </w:rPr>
        <w:t>and other designated facilities, after</w:t>
      </w:r>
      <w:r w:rsidRPr="00B45673">
        <w:rPr>
          <w:rFonts w:asciiTheme="minorHAnsi" w:hAnsiTheme="minorHAnsi"/>
          <w:color w:val="000000"/>
        </w:rPr>
        <w:t xml:space="preserve"> </w:t>
      </w:r>
      <w:r w:rsidR="00645635" w:rsidRPr="00B45673">
        <w:rPr>
          <w:rFonts w:asciiTheme="minorHAnsi" w:hAnsiTheme="minorHAnsi"/>
          <w:color w:val="000000"/>
          <w:lang w:eastAsia="zh-CN"/>
        </w:rPr>
        <w:t xml:space="preserve">its </w:t>
      </w:r>
      <w:r w:rsidRPr="00B45673">
        <w:rPr>
          <w:rFonts w:asciiTheme="minorHAnsi" w:hAnsiTheme="minorHAnsi"/>
          <w:color w:val="000000"/>
          <w:lang w:eastAsia="zh-CN"/>
        </w:rPr>
        <w:t>air draught</w:t>
      </w:r>
      <w:r w:rsidRPr="00B45673">
        <w:rPr>
          <w:rFonts w:asciiTheme="minorHAnsi" w:hAnsiTheme="minorHAnsi"/>
          <w:color w:val="000000"/>
        </w:rPr>
        <w:t xml:space="preserve"> is </w:t>
      </w:r>
      <w:r w:rsidR="002E200E">
        <w:rPr>
          <w:rFonts w:asciiTheme="minorHAnsi" w:hAnsiTheme="minorHAnsi" w:hint="eastAsia"/>
          <w:color w:val="000000"/>
          <w:lang w:eastAsia="zh-CN"/>
        </w:rPr>
        <w:t>confirmed</w:t>
      </w:r>
      <w:r w:rsidRPr="00B45673">
        <w:rPr>
          <w:rFonts w:asciiTheme="minorHAnsi" w:hAnsiTheme="minorHAnsi"/>
          <w:color w:val="000000"/>
        </w:rPr>
        <w:t>.</w:t>
      </w:r>
    </w:p>
    <w:p w14:paraId="04A86BC2" w14:textId="77777777" w:rsidR="00194739" w:rsidRPr="00B45673" w:rsidRDefault="00194739" w:rsidP="00194739">
      <w:pPr>
        <w:pStyle w:val="ds-markdown-paragraph"/>
        <w:shd w:val="clear" w:color="auto" w:fill="FFFFFF"/>
        <w:spacing w:before="200" w:beforeAutospacing="0" w:after="200" w:afterAutospacing="0"/>
        <w:rPr>
          <w:rFonts w:asciiTheme="minorHAnsi" w:hAnsiTheme="minorHAnsi" w:cs="Segoe UI"/>
          <w:color w:val="0F1115"/>
          <w:sz w:val="22"/>
          <w:szCs w:val="22"/>
        </w:rPr>
      </w:pPr>
      <w:r w:rsidRPr="00B45673">
        <w:rPr>
          <w:rFonts w:asciiTheme="minorHAnsi" w:hAnsiTheme="minorHAnsi" w:cs="Segoe UI"/>
          <w:color w:val="0F1115"/>
          <w:sz w:val="22"/>
          <w:szCs w:val="22"/>
        </w:rPr>
        <w:t>For VTS, the Navigation Clearance Height Service may be used to:</w:t>
      </w:r>
    </w:p>
    <w:p w14:paraId="04A86BC3" w14:textId="77777777" w:rsidR="00194739" w:rsidRPr="00B45673" w:rsidRDefault="00194739" w:rsidP="00194739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r w:rsidRPr="00B45673">
        <w:rPr>
          <w:rFonts w:asciiTheme="minorHAnsi" w:hAnsiTheme="minorHAnsi"/>
          <w:color w:val="000000"/>
        </w:rPr>
        <w:t>validate vessel</w:t>
      </w:r>
      <w:r w:rsidR="00251650">
        <w:rPr>
          <w:rFonts w:asciiTheme="minorHAnsi" w:hAnsiTheme="minorHAnsi" w:hint="eastAsia"/>
          <w:color w:val="000000"/>
          <w:lang w:eastAsia="zh-CN"/>
        </w:rPr>
        <w:t>s</w:t>
      </w:r>
      <w:r w:rsidR="00251650">
        <w:rPr>
          <w:rFonts w:asciiTheme="minorHAnsi" w:hAnsiTheme="minorHAnsi"/>
          <w:color w:val="000000"/>
          <w:lang w:eastAsia="zh-CN"/>
        </w:rPr>
        <w:t>’</w:t>
      </w:r>
      <w:r w:rsidRPr="00B45673">
        <w:rPr>
          <w:rFonts w:asciiTheme="minorHAnsi" w:hAnsiTheme="minorHAnsi"/>
          <w:color w:val="000000"/>
        </w:rPr>
        <w:t xml:space="preserve"> route plans;</w:t>
      </w:r>
    </w:p>
    <w:p w14:paraId="04A86BC4" w14:textId="77777777" w:rsidR="00194739" w:rsidRPr="00B45673" w:rsidRDefault="00194739" w:rsidP="00194739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r w:rsidRPr="00B45673">
        <w:rPr>
          <w:rFonts w:asciiTheme="minorHAnsi" w:hAnsiTheme="minorHAnsi"/>
          <w:color w:val="000000"/>
        </w:rPr>
        <w:t>compare vessel dimensions against the navigation clearance height</w:t>
      </w:r>
      <w:r w:rsidR="007514A7" w:rsidRPr="00B45673">
        <w:rPr>
          <w:rFonts w:asciiTheme="minorHAnsi" w:hAnsiTheme="minorHAnsi"/>
          <w:color w:val="000000"/>
          <w:lang w:eastAsia="zh-CN"/>
        </w:rPr>
        <w:t>s</w:t>
      </w:r>
      <w:r w:rsidRPr="00B45673">
        <w:rPr>
          <w:rFonts w:asciiTheme="minorHAnsi" w:hAnsiTheme="minorHAnsi"/>
          <w:color w:val="000000"/>
        </w:rPr>
        <w:t xml:space="preserve"> at corresponding times, </w:t>
      </w:r>
      <w:proofErr w:type="gramStart"/>
      <w:r w:rsidRPr="00B45673">
        <w:rPr>
          <w:rFonts w:asciiTheme="minorHAnsi" w:hAnsiTheme="minorHAnsi"/>
          <w:color w:val="000000"/>
        </w:rPr>
        <w:t>in order to</w:t>
      </w:r>
      <w:proofErr w:type="gramEnd"/>
      <w:r w:rsidRPr="00B45673">
        <w:rPr>
          <w:rFonts w:asciiTheme="minorHAnsi" w:hAnsiTheme="minorHAnsi"/>
          <w:color w:val="000000"/>
        </w:rPr>
        <w:t xml:space="preserve"> monitor and manage vessel traffic;</w:t>
      </w:r>
    </w:p>
    <w:p w14:paraId="04A86BC5" w14:textId="77777777" w:rsidR="00194739" w:rsidRPr="00B45673" w:rsidRDefault="00194739" w:rsidP="00194739">
      <w:pPr>
        <w:pStyle w:val="BodyText"/>
        <w:numPr>
          <w:ilvl w:val="0"/>
          <w:numId w:val="28"/>
        </w:numPr>
        <w:ind w:leftChars="200" w:left="880" w:hangingChars="200" w:hanging="440"/>
        <w:rPr>
          <w:rFonts w:asciiTheme="minorHAnsi" w:hAnsiTheme="minorHAnsi"/>
          <w:color w:val="000000"/>
        </w:rPr>
      </w:pPr>
      <w:r w:rsidRPr="00B45673">
        <w:rPr>
          <w:rFonts w:asciiTheme="minorHAnsi" w:hAnsiTheme="minorHAnsi"/>
          <w:color w:val="000000"/>
        </w:rPr>
        <w:t xml:space="preserve">obtain </w:t>
      </w:r>
      <w:r w:rsidR="00B62F8D">
        <w:rPr>
          <w:rFonts w:asciiTheme="minorHAnsi" w:hAnsiTheme="minorHAnsi" w:hint="eastAsia"/>
          <w:color w:val="000000"/>
          <w:lang w:eastAsia="zh-CN"/>
        </w:rPr>
        <w:t xml:space="preserve">the </w:t>
      </w:r>
      <w:r w:rsidR="006B6BB1">
        <w:rPr>
          <w:rFonts w:asciiTheme="minorHAnsi" w:hAnsiTheme="minorHAnsi" w:hint="eastAsia"/>
          <w:color w:val="000000"/>
          <w:lang w:eastAsia="zh-CN"/>
        </w:rPr>
        <w:t xml:space="preserve">real-time and predicted </w:t>
      </w:r>
      <w:r w:rsidRPr="00B45673">
        <w:rPr>
          <w:rFonts w:asciiTheme="minorHAnsi" w:hAnsiTheme="minorHAnsi"/>
          <w:color w:val="000000"/>
        </w:rPr>
        <w:t xml:space="preserve">navigation clearance height information </w:t>
      </w:r>
      <w:r w:rsidR="00B62F8D">
        <w:rPr>
          <w:rFonts w:asciiTheme="minorHAnsi" w:hAnsiTheme="minorHAnsi" w:hint="eastAsia"/>
          <w:color w:val="000000"/>
          <w:lang w:eastAsia="zh-CN"/>
        </w:rPr>
        <w:t xml:space="preserve">for each bridge </w:t>
      </w:r>
      <w:r w:rsidR="006B6BB1">
        <w:rPr>
          <w:rFonts w:asciiTheme="minorHAnsi" w:hAnsiTheme="minorHAnsi" w:hint="eastAsia"/>
          <w:color w:val="000000"/>
          <w:lang w:eastAsia="zh-CN"/>
        </w:rPr>
        <w:t>and</w:t>
      </w:r>
      <w:r w:rsidR="00B62F8D">
        <w:rPr>
          <w:rFonts w:asciiTheme="minorHAnsi" w:hAnsiTheme="minorHAnsi" w:hint="eastAsia"/>
          <w:color w:val="000000"/>
          <w:lang w:eastAsia="zh-CN"/>
        </w:rPr>
        <w:t xml:space="preserve"> overhead cable </w:t>
      </w:r>
      <w:r w:rsidR="007514A7" w:rsidRPr="00B45673">
        <w:rPr>
          <w:rFonts w:asciiTheme="minorHAnsi" w:hAnsiTheme="minorHAnsi"/>
          <w:color w:val="000000"/>
          <w:lang w:eastAsia="zh-CN"/>
        </w:rPr>
        <w:t>within a</w:t>
      </w:r>
      <w:r w:rsidRPr="00B45673">
        <w:rPr>
          <w:rFonts w:asciiTheme="minorHAnsi" w:hAnsiTheme="minorHAnsi"/>
          <w:color w:val="000000"/>
        </w:rPr>
        <w:t xml:space="preserve"> VTS area</w:t>
      </w:r>
      <w:r w:rsidR="007514A7" w:rsidRPr="00B45673">
        <w:rPr>
          <w:rFonts w:asciiTheme="minorHAnsi" w:hAnsiTheme="minorHAnsi"/>
          <w:color w:val="000000"/>
          <w:lang w:eastAsia="zh-CN"/>
        </w:rPr>
        <w:t>,</w:t>
      </w:r>
      <w:r w:rsidRPr="00B45673">
        <w:rPr>
          <w:rFonts w:asciiTheme="minorHAnsi" w:hAnsiTheme="minorHAnsi"/>
          <w:color w:val="000000"/>
        </w:rPr>
        <w:t xml:space="preserve"> </w:t>
      </w:r>
      <w:proofErr w:type="gramStart"/>
      <w:r w:rsidR="007514A7" w:rsidRPr="00B45673">
        <w:rPr>
          <w:rFonts w:asciiTheme="minorHAnsi" w:hAnsiTheme="minorHAnsi"/>
          <w:color w:val="000000"/>
          <w:lang w:eastAsia="zh-CN"/>
        </w:rPr>
        <w:t>in order to</w:t>
      </w:r>
      <w:proofErr w:type="gramEnd"/>
      <w:r w:rsidR="007514A7" w:rsidRPr="00B45673">
        <w:rPr>
          <w:rFonts w:asciiTheme="minorHAnsi" w:hAnsiTheme="minorHAnsi"/>
          <w:color w:val="000000"/>
        </w:rPr>
        <w:t xml:space="preserve"> provide navigation</w:t>
      </w:r>
      <w:r w:rsidRPr="00B45673">
        <w:rPr>
          <w:rFonts w:asciiTheme="minorHAnsi" w:hAnsiTheme="minorHAnsi"/>
          <w:color w:val="000000"/>
        </w:rPr>
        <w:t xml:space="preserve"> support </w:t>
      </w:r>
      <w:r w:rsidR="007514A7" w:rsidRPr="00B45673">
        <w:rPr>
          <w:rFonts w:asciiTheme="minorHAnsi" w:hAnsiTheme="minorHAnsi"/>
          <w:color w:val="000000"/>
          <w:lang w:eastAsia="zh-CN"/>
        </w:rPr>
        <w:t xml:space="preserve">service </w:t>
      </w:r>
      <w:bookmarkStart w:id="28" w:name="OLE_LINK39"/>
      <w:bookmarkStart w:id="29" w:name="OLE_LINK40"/>
      <w:r w:rsidRPr="00B45673">
        <w:rPr>
          <w:rFonts w:asciiTheme="minorHAnsi" w:hAnsiTheme="minorHAnsi"/>
          <w:color w:val="000000"/>
        </w:rPr>
        <w:t>when needed</w:t>
      </w:r>
      <w:bookmarkEnd w:id="28"/>
      <w:bookmarkEnd w:id="29"/>
      <w:r w:rsidRPr="00B45673">
        <w:rPr>
          <w:rFonts w:asciiTheme="minorHAnsi" w:hAnsiTheme="minorHAnsi"/>
          <w:color w:val="000000"/>
        </w:rPr>
        <w:t>.</w:t>
      </w:r>
    </w:p>
    <w:bookmarkEnd w:id="19"/>
    <w:bookmarkEnd w:id="20"/>
    <w:p w14:paraId="04A86BC6" w14:textId="77777777" w:rsidR="009A7B85" w:rsidRDefault="009E171A" w:rsidP="00E8069B">
      <w:pPr>
        <w:pStyle w:val="BodyText"/>
        <w:rPr>
          <w:rFonts w:asciiTheme="minorHAnsi" w:hAnsiTheme="minorHAnsi"/>
          <w:bCs/>
          <w:lang w:eastAsia="zh-CN"/>
        </w:rPr>
      </w:pPr>
      <w:r w:rsidRPr="009E171A">
        <w:rPr>
          <w:rFonts w:asciiTheme="minorHAnsi" w:hAnsiTheme="minorHAnsi"/>
          <w:bCs/>
          <w:lang w:eastAsia="zh-CN"/>
        </w:rPr>
        <w:t>This proposal provides some use cases in the annex for reference.</w:t>
      </w:r>
    </w:p>
    <w:p w14:paraId="04A86BC7" w14:textId="77777777" w:rsidR="00A82BF6" w:rsidRPr="00B45673" w:rsidRDefault="00A82BF6" w:rsidP="00E8069B">
      <w:pPr>
        <w:pStyle w:val="BodyText"/>
        <w:rPr>
          <w:rFonts w:asciiTheme="minorHAnsi" w:hAnsiTheme="minorHAnsi" w:cstheme="minorHAnsi"/>
          <w:lang w:eastAsia="zh-CN"/>
        </w:rPr>
      </w:pPr>
    </w:p>
    <w:p w14:paraId="04A86BC8" w14:textId="77777777" w:rsidR="00A575B5" w:rsidRDefault="00194701" w:rsidP="00194701">
      <w:pPr>
        <w:pStyle w:val="Heading2"/>
        <w:tabs>
          <w:tab w:val="clear" w:pos="567"/>
          <w:tab w:val="num" w:pos="851"/>
        </w:tabs>
        <w:rPr>
          <w:lang w:eastAsia="zh-CN"/>
        </w:rPr>
      </w:pPr>
      <w:r>
        <w:rPr>
          <w:rFonts w:hint="eastAsia"/>
          <w:lang w:eastAsia="zh-CN"/>
        </w:rPr>
        <w:t>Relationship with other VTS-specific Services</w:t>
      </w:r>
    </w:p>
    <w:p w14:paraId="04A86BC9" w14:textId="77777777" w:rsidR="007D3B55" w:rsidRPr="00C217C0" w:rsidRDefault="007D3B55" w:rsidP="00C217C0">
      <w:pPr>
        <w:pStyle w:val="Heading3"/>
        <w:ind w:left="0" w:firstLine="0"/>
        <w:rPr>
          <w:rFonts w:ascii="Calibri" w:hAnsi="Calibri"/>
          <w:lang w:eastAsia="zh-CN"/>
        </w:rPr>
      </w:pPr>
      <w:bookmarkStart w:id="30" w:name="OLE_LINK32"/>
      <w:bookmarkStart w:id="31" w:name="OLE_LINK35"/>
      <w:r w:rsidRPr="00C217C0">
        <w:rPr>
          <w:rFonts w:ascii="Calibri" w:hAnsi="Calibri"/>
          <w:lang w:eastAsia="zh-CN"/>
        </w:rPr>
        <w:tab/>
      </w:r>
      <w:r w:rsidRPr="00C217C0">
        <w:rPr>
          <w:rFonts w:ascii="Calibri" w:hAnsi="Calibri" w:hint="eastAsia"/>
          <w:lang w:eastAsia="zh-CN"/>
        </w:rPr>
        <w:t>Relationship with Under Keel Clearance Service</w:t>
      </w:r>
    </w:p>
    <w:p w14:paraId="04A86BCA" w14:textId="77777777" w:rsidR="005E5E4C" w:rsidRPr="005E5E4C" w:rsidRDefault="005E5E4C" w:rsidP="005E5E4C">
      <w:pPr>
        <w:pStyle w:val="BodyText"/>
        <w:rPr>
          <w:rFonts w:asciiTheme="minorHAnsi" w:hAnsiTheme="minorHAnsi"/>
          <w:bCs/>
          <w:lang w:eastAsia="zh-CN"/>
        </w:rPr>
      </w:pPr>
      <w:r w:rsidRPr="005E5E4C">
        <w:rPr>
          <w:rFonts w:asciiTheme="minorHAnsi" w:hAnsiTheme="minorHAnsi"/>
          <w:bCs/>
          <w:lang w:eastAsia="zh-CN"/>
        </w:rPr>
        <w:t>"Navigation Clearance Height Service" and "Under</w:t>
      </w:r>
      <w:r>
        <w:rPr>
          <w:rFonts w:asciiTheme="minorHAnsi" w:hAnsiTheme="minorHAnsi" w:hint="eastAsia"/>
          <w:bCs/>
          <w:lang w:eastAsia="zh-CN"/>
        </w:rPr>
        <w:t xml:space="preserve"> </w:t>
      </w:r>
      <w:r w:rsidRPr="005E5E4C">
        <w:rPr>
          <w:rFonts w:asciiTheme="minorHAnsi" w:hAnsiTheme="minorHAnsi"/>
          <w:bCs/>
          <w:lang w:eastAsia="zh-CN"/>
        </w:rPr>
        <w:t>Keel Clearance Service" share similarities. Both services provide information related to the vertical dimension of navigation safety in restric</w:t>
      </w:r>
      <w:r w:rsidR="009D75C4">
        <w:rPr>
          <w:rFonts w:asciiTheme="minorHAnsi" w:hAnsiTheme="minorHAnsi"/>
          <w:bCs/>
          <w:lang w:eastAsia="zh-CN"/>
        </w:rPr>
        <w:t>ted waters – the former focus</w:t>
      </w:r>
      <w:r w:rsidR="009D75C4">
        <w:rPr>
          <w:rFonts w:asciiTheme="minorHAnsi" w:hAnsiTheme="minorHAnsi" w:hint="eastAsia"/>
          <w:bCs/>
          <w:lang w:eastAsia="zh-CN"/>
        </w:rPr>
        <w:t>es</w:t>
      </w:r>
      <w:r w:rsidRPr="005E5E4C">
        <w:rPr>
          <w:rFonts w:asciiTheme="minorHAnsi" w:hAnsiTheme="minorHAnsi"/>
          <w:bCs/>
          <w:lang w:eastAsia="zh-CN"/>
        </w:rPr>
        <w:t xml:space="preserve"> on the height above the water surface, while the latter concerns the depth below the water surface. </w:t>
      </w:r>
      <w:bookmarkStart w:id="32" w:name="OLE_LINK45"/>
      <w:bookmarkStart w:id="33" w:name="OLE_LINK46"/>
      <w:r w:rsidRPr="005E5E4C">
        <w:rPr>
          <w:rFonts w:asciiTheme="minorHAnsi" w:hAnsiTheme="minorHAnsi"/>
          <w:bCs/>
          <w:lang w:eastAsia="zh-CN"/>
        </w:rPr>
        <w:t>They can be used independently, and sometimes in combination.</w:t>
      </w:r>
      <w:bookmarkEnd w:id="32"/>
      <w:bookmarkEnd w:id="33"/>
    </w:p>
    <w:p w14:paraId="04A86BCB" w14:textId="77777777" w:rsidR="005E5E4C" w:rsidRDefault="005E5E4C" w:rsidP="007D3B55">
      <w:pPr>
        <w:pStyle w:val="BodyText"/>
        <w:rPr>
          <w:rFonts w:asciiTheme="minorHAnsi" w:hAnsiTheme="minorHAnsi"/>
          <w:bCs/>
          <w:lang w:eastAsia="zh-CN"/>
        </w:rPr>
      </w:pPr>
      <w:r w:rsidRPr="005E5E4C">
        <w:rPr>
          <w:rFonts w:asciiTheme="minorHAnsi" w:hAnsiTheme="minorHAnsi"/>
          <w:bCs/>
          <w:lang w:eastAsia="zh-CN"/>
        </w:rPr>
        <w:t xml:space="preserve">For example, when preparing </w:t>
      </w:r>
      <w:r w:rsidR="00F848A5">
        <w:rPr>
          <w:rFonts w:asciiTheme="minorHAnsi" w:hAnsiTheme="minorHAnsi" w:hint="eastAsia"/>
          <w:bCs/>
          <w:lang w:eastAsia="zh-CN"/>
        </w:rPr>
        <w:t>route</w:t>
      </w:r>
      <w:r w:rsidRPr="005E5E4C">
        <w:rPr>
          <w:rFonts w:asciiTheme="minorHAnsi" w:hAnsiTheme="minorHAnsi"/>
          <w:bCs/>
          <w:lang w:eastAsia="zh-CN"/>
        </w:rPr>
        <w:t xml:space="preserve"> plan,</w:t>
      </w:r>
      <w:r w:rsidR="00CF0ABF" w:rsidRPr="005E5E4C">
        <w:rPr>
          <w:rFonts w:asciiTheme="minorHAnsi" w:hAnsiTheme="minorHAnsi"/>
          <w:bCs/>
          <w:lang w:eastAsia="zh-CN"/>
        </w:rPr>
        <w:t xml:space="preserve"> a vessel</w:t>
      </w:r>
      <w:r w:rsidRPr="005E5E4C">
        <w:rPr>
          <w:rFonts w:asciiTheme="minorHAnsi" w:hAnsiTheme="minorHAnsi"/>
          <w:bCs/>
          <w:lang w:eastAsia="zh-CN"/>
        </w:rPr>
        <w:t xml:space="preserve"> needs to obtain relevant information in advance based on the restrictions of the </w:t>
      </w:r>
      <w:r w:rsidR="00F848A5">
        <w:rPr>
          <w:rFonts w:asciiTheme="minorHAnsi" w:hAnsiTheme="minorHAnsi" w:hint="eastAsia"/>
          <w:bCs/>
          <w:lang w:eastAsia="zh-CN"/>
        </w:rPr>
        <w:t>VTS</w:t>
      </w:r>
      <w:r w:rsidRPr="005E5E4C">
        <w:rPr>
          <w:rFonts w:asciiTheme="minorHAnsi" w:hAnsiTheme="minorHAnsi"/>
          <w:bCs/>
          <w:lang w:eastAsia="zh-CN"/>
        </w:rPr>
        <w:t xml:space="preserve"> area: if the planned route </w:t>
      </w:r>
      <w:r w:rsidR="009D75C4">
        <w:rPr>
          <w:rFonts w:asciiTheme="minorHAnsi" w:hAnsiTheme="minorHAnsi" w:hint="eastAsia"/>
          <w:bCs/>
          <w:lang w:eastAsia="zh-CN"/>
        </w:rPr>
        <w:t>is to</w:t>
      </w:r>
      <w:r w:rsidR="00F848A5">
        <w:rPr>
          <w:rFonts w:asciiTheme="minorHAnsi" w:hAnsiTheme="minorHAnsi" w:hint="eastAsia"/>
          <w:bCs/>
          <w:lang w:eastAsia="zh-CN"/>
        </w:rPr>
        <w:t xml:space="preserve"> </w:t>
      </w:r>
      <w:r w:rsidR="00F848A5">
        <w:rPr>
          <w:rFonts w:asciiTheme="minorHAnsi" w:hAnsiTheme="minorHAnsi"/>
          <w:bCs/>
          <w:lang w:eastAsia="zh-CN"/>
        </w:rPr>
        <w:t>pass</w:t>
      </w:r>
      <w:r w:rsidRPr="005E5E4C">
        <w:rPr>
          <w:rFonts w:asciiTheme="minorHAnsi" w:hAnsiTheme="minorHAnsi"/>
          <w:bCs/>
          <w:lang w:eastAsia="zh-CN"/>
        </w:rPr>
        <w:t xml:space="preserve"> through an area with height restrictions, "Navigation Clearance Height Service" is invoked; if it </w:t>
      </w:r>
      <w:r w:rsidR="009D75C4">
        <w:rPr>
          <w:rFonts w:asciiTheme="minorHAnsi" w:hAnsiTheme="minorHAnsi" w:hint="eastAsia"/>
          <w:bCs/>
          <w:lang w:eastAsia="zh-CN"/>
        </w:rPr>
        <w:t>is to</w:t>
      </w:r>
      <w:r w:rsidR="00F848A5">
        <w:rPr>
          <w:rFonts w:asciiTheme="minorHAnsi" w:hAnsiTheme="minorHAnsi" w:hint="eastAsia"/>
          <w:bCs/>
          <w:lang w:eastAsia="zh-CN"/>
        </w:rPr>
        <w:t xml:space="preserve"> </w:t>
      </w:r>
      <w:r w:rsidRPr="005E5E4C">
        <w:rPr>
          <w:rFonts w:asciiTheme="minorHAnsi" w:hAnsiTheme="minorHAnsi"/>
          <w:bCs/>
          <w:lang w:eastAsia="zh-CN"/>
        </w:rPr>
        <w:t>pass through an area with depth restrictions, "Under</w:t>
      </w:r>
      <w:r w:rsidR="00F848A5">
        <w:rPr>
          <w:rFonts w:asciiTheme="minorHAnsi" w:hAnsiTheme="minorHAnsi" w:hint="eastAsia"/>
          <w:bCs/>
          <w:lang w:eastAsia="zh-CN"/>
        </w:rPr>
        <w:t xml:space="preserve"> </w:t>
      </w:r>
      <w:r w:rsidRPr="005E5E4C">
        <w:rPr>
          <w:rFonts w:asciiTheme="minorHAnsi" w:hAnsiTheme="minorHAnsi"/>
          <w:bCs/>
          <w:lang w:eastAsia="zh-CN"/>
        </w:rPr>
        <w:t xml:space="preserve">Keel Clearance Service" is invoked. </w:t>
      </w:r>
      <w:bookmarkStart w:id="34" w:name="OLE_LINK2"/>
      <w:bookmarkStart w:id="35" w:name="OLE_LINK3"/>
      <w:r w:rsidRPr="005E5E4C">
        <w:rPr>
          <w:rFonts w:asciiTheme="minorHAnsi" w:hAnsiTheme="minorHAnsi"/>
          <w:bCs/>
          <w:lang w:eastAsia="zh-CN"/>
        </w:rPr>
        <w:t>When both height and depth restrictions exist in the same area,</w:t>
      </w:r>
      <w:r w:rsidR="00BD2F13">
        <w:rPr>
          <w:rFonts w:asciiTheme="minorHAnsi" w:hAnsiTheme="minorHAnsi" w:hint="eastAsia"/>
          <w:bCs/>
          <w:lang w:eastAsia="zh-CN"/>
        </w:rPr>
        <w:t xml:space="preserve"> </w:t>
      </w:r>
      <w:bookmarkStart w:id="36" w:name="OLE_LINK58"/>
      <w:bookmarkStart w:id="37" w:name="OLE_LINK59"/>
      <w:r w:rsidRPr="005E5E4C">
        <w:rPr>
          <w:rFonts w:asciiTheme="minorHAnsi" w:hAnsiTheme="minorHAnsi"/>
          <w:bCs/>
          <w:lang w:eastAsia="zh-CN"/>
        </w:rPr>
        <w:t xml:space="preserve">the two services shall be used combined </w:t>
      </w:r>
      <w:r w:rsidR="00BD2F13" w:rsidRPr="005E5E4C">
        <w:rPr>
          <w:rFonts w:asciiTheme="minorHAnsi" w:hAnsiTheme="minorHAnsi"/>
          <w:bCs/>
          <w:lang w:eastAsia="zh-CN"/>
        </w:rPr>
        <w:t xml:space="preserve">for </w:t>
      </w:r>
      <w:r w:rsidRPr="005E5E4C">
        <w:rPr>
          <w:rFonts w:asciiTheme="minorHAnsi" w:hAnsiTheme="minorHAnsi"/>
          <w:bCs/>
          <w:lang w:eastAsia="zh-CN"/>
        </w:rPr>
        <w:t>calculation and analysis.</w:t>
      </w:r>
      <w:bookmarkEnd w:id="34"/>
      <w:bookmarkEnd w:id="35"/>
      <w:bookmarkEnd w:id="36"/>
      <w:bookmarkEnd w:id="37"/>
    </w:p>
    <w:p w14:paraId="04A86BCC" w14:textId="77777777" w:rsidR="00A82BF6" w:rsidRPr="005E5E4C" w:rsidRDefault="00A82BF6" w:rsidP="007D3B55">
      <w:pPr>
        <w:pStyle w:val="BodyText"/>
        <w:rPr>
          <w:rFonts w:asciiTheme="minorHAnsi" w:hAnsiTheme="minorHAnsi"/>
          <w:bCs/>
          <w:lang w:eastAsia="zh-CN"/>
        </w:rPr>
      </w:pPr>
    </w:p>
    <w:bookmarkEnd w:id="30"/>
    <w:bookmarkEnd w:id="31"/>
    <w:p w14:paraId="04A86BCD" w14:textId="77777777" w:rsidR="007D3B55" w:rsidRPr="00C217C0" w:rsidRDefault="007D3B55" w:rsidP="00C217C0">
      <w:pPr>
        <w:pStyle w:val="Heading3"/>
        <w:ind w:left="0" w:firstLine="0"/>
        <w:rPr>
          <w:rFonts w:ascii="Calibri" w:hAnsi="Calibri"/>
          <w:lang w:eastAsia="zh-CN"/>
        </w:rPr>
      </w:pPr>
      <w:r w:rsidRPr="00C217C0">
        <w:rPr>
          <w:rFonts w:ascii="Calibri" w:hAnsi="Calibri"/>
          <w:lang w:eastAsia="zh-CN"/>
        </w:rPr>
        <w:tab/>
      </w:r>
      <w:r w:rsidRPr="00C217C0">
        <w:rPr>
          <w:rFonts w:ascii="Calibri" w:hAnsi="Calibri" w:hint="eastAsia"/>
          <w:lang w:eastAsia="zh-CN"/>
        </w:rPr>
        <w:t>Relationship with Slot Management Service</w:t>
      </w:r>
    </w:p>
    <w:p w14:paraId="04A86BCE" w14:textId="77777777" w:rsidR="00C560B3" w:rsidRPr="00C560B3" w:rsidRDefault="00C560B3" w:rsidP="00555692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</w:pP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In </w:t>
      </w:r>
      <w:r w:rsidRPr="0069029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practice</w:t>
      </w: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, there may be a priority hierarchy between "Navigation Clearance Height Service" and "Slot Management Service".</w:t>
      </w:r>
    </w:p>
    <w:p w14:paraId="04A86BCF" w14:textId="77777777" w:rsidR="00C560B3" w:rsidRPr="00C560B3" w:rsidRDefault="00C560B3" w:rsidP="00555692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/>
        </w:rPr>
      </w:pP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For </w:t>
      </w:r>
      <w:r w:rsidR="00F84029"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example</w:t>
      </w: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, regarding the time window for a vessel to pass through a height</w:t>
      </w:r>
      <w:r w:rsidR="004017CE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-</w:t>
      </w: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restricted area (e.g., a bridge), the information provided by "Navigation Clearance Height Service" is related to natural environmental conditions (such as water levels) and is derived from relevant data (e.g., S</w:t>
      </w: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noBreakHyphen/>
        <w:t xml:space="preserve">104). In contrast, the information </w:t>
      </w:r>
      <w:r w:rsidR="000E485E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provided by</w:t>
      </w: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 "Slot Management Service" comes from the VTS's division and assignment of navigable time slots. </w:t>
      </w:r>
      <w:bookmarkStart w:id="38" w:name="OLE_LINK75"/>
      <w:bookmarkStart w:id="39" w:name="OLE_LINK78"/>
      <w:r w:rsidR="00873E3A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T</w:t>
      </w: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he vessel should pass through that area </w:t>
      </w:r>
      <w:r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following</w:t>
      </w: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 the time window provid</w:t>
      </w:r>
      <w:r w:rsidR="00873E3A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ed by "Slot Management Service"</w:t>
      </w:r>
      <w:r w:rsidR="00873E3A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, u</w:t>
      </w:r>
      <w:r w:rsidR="00873E3A"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nless it affects the safety of vessel </w:t>
      </w:r>
      <w:r w:rsidR="00873E3A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navigation</w:t>
      </w:r>
      <w:r w:rsidR="00873E3A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.</w:t>
      </w:r>
    </w:p>
    <w:bookmarkEnd w:id="38"/>
    <w:bookmarkEnd w:id="39"/>
    <w:p w14:paraId="04A86BD0" w14:textId="77777777" w:rsidR="00C560B3" w:rsidRDefault="00C560B3" w:rsidP="00555692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/>
        </w:rPr>
      </w:pPr>
      <w:r w:rsidRPr="00C560B3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In general, digital services involving active VTS management have a higher priority.</w:t>
      </w:r>
    </w:p>
    <w:p w14:paraId="04A86BD1" w14:textId="77777777" w:rsidR="00A82BF6" w:rsidRPr="00C560B3" w:rsidRDefault="00A82BF6" w:rsidP="00555692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/>
        </w:rPr>
      </w:pPr>
    </w:p>
    <w:p w14:paraId="04A86BD2" w14:textId="77777777" w:rsidR="007D3B55" w:rsidRPr="00C217C0" w:rsidRDefault="007D3B55" w:rsidP="00C217C0">
      <w:pPr>
        <w:pStyle w:val="Heading3"/>
        <w:ind w:left="0" w:firstLine="0"/>
        <w:rPr>
          <w:rFonts w:ascii="Calibri" w:hAnsi="Calibri"/>
          <w:lang w:eastAsia="zh-CN"/>
        </w:rPr>
      </w:pPr>
      <w:r w:rsidRPr="00C217C0">
        <w:rPr>
          <w:rFonts w:ascii="Calibri" w:hAnsi="Calibri"/>
          <w:lang w:eastAsia="zh-CN"/>
        </w:rPr>
        <w:lastRenderedPageBreak/>
        <w:tab/>
      </w:r>
      <w:r w:rsidR="00E74078" w:rsidRPr="00C217C0">
        <w:rPr>
          <w:rFonts w:ascii="Calibri" w:hAnsi="Calibri" w:hint="eastAsia"/>
          <w:lang w:eastAsia="zh-CN"/>
        </w:rPr>
        <w:t>Relationship with Traffic Clearance Service</w:t>
      </w:r>
    </w:p>
    <w:p w14:paraId="04A86BD3" w14:textId="77777777" w:rsidR="004017CE" w:rsidRPr="004017CE" w:rsidRDefault="004017CE" w:rsidP="004017CE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</w:pPr>
      <w:bookmarkStart w:id="40" w:name="OLE_LINK76"/>
      <w:bookmarkStart w:id="41" w:name="OLE_LINK77"/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"Navigation Clearance Height Service" can be used in conjunction with "Traffic Clearance Service".</w:t>
      </w:r>
    </w:p>
    <w:p w14:paraId="04A86BD4" w14:textId="77777777" w:rsidR="004017CE" w:rsidRDefault="004017CE" w:rsidP="004017CE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/>
        </w:rPr>
      </w:pPr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For example, when a vessel applies to VTS via "Traffic Clearance Service" for passage through</w:t>
      </w:r>
      <w:r w:rsidR="00F84029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 a height</w:t>
      </w:r>
      <w:r w:rsidR="00F84029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-</w:t>
      </w:r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restricted area, VTS </w:t>
      </w:r>
      <w:r w:rsidR="00873E3A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may</w:t>
      </w:r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 use the information provided by "Navigation Clearance Height Service", together with vessel dimensions and other </w:t>
      </w:r>
      <w:r w:rsidR="00873E3A">
        <w:rPr>
          <w:rFonts w:asciiTheme="minorHAnsi" w:hAnsiTheme="minorHAnsi" w:cs="Segoe UI" w:hint="eastAsia"/>
          <w:color w:val="0F1115"/>
          <w:sz w:val="22"/>
          <w:szCs w:val="22"/>
          <w:shd w:val="clear" w:color="auto" w:fill="FFFFFF"/>
          <w:lang w:val="en-GB"/>
        </w:rPr>
        <w:t>parameters</w:t>
      </w:r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, to comprehensively assess the vessel's capability for safe passage within a </w:t>
      </w:r>
      <w:bookmarkStart w:id="42" w:name="OLE_LINK81"/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specific </w:t>
      </w:r>
      <w:bookmarkEnd w:id="42"/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time </w:t>
      </w:r>
      <w:proofErr w:type="gramStart"/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>frame, and</w:t>
      </w:r>
      <w:proofErr w:type="gramEnd"/>
      <w:r w:rsidRPr="004017CE"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 w:eastAsia="en-GB"/>
        </w:rPr>
        <w:t xml:space="preserve"> then inform the vessel of the result through "Traffic Clearance Service".</w:t>
      </w:r>
    </w:p>
    <w:p w14:paraId="04A86BD5" w14:textId="77777777" w:rsidR="00A82BF6" w:rsidRPr="004017CE" w:rsidRDefault="00A82BF6" w:rsidP="004017CE">
      <w:pPr>
        <w:pStyle w:val="ds-markdown-paragraph"/>
        <w:shd w:val="clear" w:color="auto" w:fill="FFFFFF"/>
        <w:spacing w:before="200" w:beforeAutospacing="0" w:after="200" w:afterAutospacing="0"/>
        <w:jc w:val="both"/>
        <w:rPr>
          <w:rFonts w:asciiTheme="minorHAnsi" w:hAnsiTheme="minorHAnsi" w:cs="Segoe UI"/>
          <w:color w:val="0F1115"/>
          <w:sz w:val="22"/>
          <w:szCs w:val="22"/>
          <w:shd w:val="clear" w:color="auto" w:fill="FFFFFF"/>
          <w:lang w:val="en-GB"/>
        </w:rPr>
      </w:pPr>
    </w:p>
    <w:bookmarkEnd w:id="40"/>
    <w:bookmarkEnd w:id="41"/>
    <w:p w14:paraId="04A86BD6" w14:textId="77777777" w:rsidR="001C6505" w:rsidRPr="007A395D" w:rsidRDefault="001C6505" w:rsidP="001C6505">
      <w:pPr>
        <w:pStyle w:val="Heading1"/>
        <w:tabs>
          <w:tab w:val="num" w:pos="567"/>
        </w:tabs>
        <w:jc w:val="both"/>
      </w:pPr>
      <w:r w:rsidRPr="007A395D">
        <w:t>Action requested of the Committee</w:t>
      </w:r>
    </w:p>
    <w:p w14:paraId="04A86BD7" w14:textId="77777777" w:rsidR="001C6505" w:rsidRPr="001C6505" w:rsidRDefault="001C6505" w:rsidP="001C6505">
      <w:pPr>
        <w:pStyle w:val="BodyText"/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</w:pPr>
      <w:r w:rsidRPr="001C6505"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  <w:t>The Committee is requested to</w:t>
      </w: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>:</w:t>
      </w:r>
    </w:p>
    <w:p w14:paraId="04A86BD8" w14:textId="77777777" w:rsidR="001C6505" w:rsidRPr="001C6505" w:rsidRDefault="001C6505" w:rsidP="001C6505">
      <w:pPr>
        <w:pStyle w:val="BodyText"/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</w:pP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>1.</w:t>
      </w: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ab/>
        <w:t>c</w:t>
      </w:r>
      <w:r w:rsidRPr="001C6505"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  <w:t xml:space="preserve">onsider the contents of this </w:t>
      </w: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>document;</w:t>
      </w:r>
    </w:p>
    <w:p w14:paraId="04A86BD9" w14:textId="77777777" w:rsidR="001C6505" w:rsidRPr="001C6505" w:rsidRDefault="001C6505" w:rsidP="001C6505">
      <w:pPr>
        <w:pStyle w:val="BodyText"/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</w:pP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>2.</w:t>
      </w: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ab/>
        <w:t>t</w:t>
      </w:r>
      <w:r w:rsidRPr="001C6505"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  <w:t>ake action</w:t>
      </w: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>s</w:t>
      </w:r>
      <w:r w:rsidRPr="001C6505"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  <w:t xml:space="preserve"> </w:t>
      </w:r>
      <w:r w:rsidRPr="001C6505">
        <w:rPr>
          <w:rFonts w:asciiTheme="minorHAnsi" w:hAnsiTheme="minorHAnsi" w:cs="Segoe UI" w:hint="eastAsia"/>
          <w:color w:val="0F1115"/>
          <w:shd w:val="clear" w:color="auto" w:fill="FFFFFF"/>
          <w:lang w:val="en-US" w:eastAsia="zh-CN"/>
        </w:rPr>
        <w:t xml:space="preserve">as </w:t>
      </w:r>
      <w:r w:rsidRPr="001C6505"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  <w:t>appropriate.</w:t>
      </w:r>
    </w:p>
    <w:p w14:paraId="04A86BDA" w14:textId="77777777" w:rsidR="001C6505" w:rsidRPr="001C6505" w:rsidRDefault="001C6505" w:rsidP="001C6505">
      <w:pPr>
        <w:pStyle w:val="BodyText"/>
        <w:rPr>
          <w:rFonts w:asciiTheme="minorHAnsi" w:hAnsiTheme="minorHAnsi" w:cs="Segoe UI"/>
          <w:color w:val="0F1115"/>
          <w:shd w:val="clear" w:color="auto" w:fill="FFFFFF"/>
          <w:lang w:val="en-US" w:eastAsia="zh-CN"/>
        </w:rPr>
        <w:sectPr w:rsidR="001C6505" w:rsidRPr="001C6505" w:rsidSect="00595899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04A86BDB" w14:textId="77777777" w:rsidR="00B730D2" w:rsidRPr="007A395D" w:rsidRDefault="00B730D2" w:rsidP="00B730D2">
      <w:pPr>
        <w:pStyle w:val="Heading1"/>
        <w:numPr>
          <w:ilvl w:val="0"/>
          <w:numId w:val="0"/>
        </w:numPr>
      </w:pPr>
      <w:r>
        <w:rPr>
          <w:rFonts w:hint="eastAsia"/>
          <w:lang w:eastAsia="zh-CN"/>
        </w:rPr>
        <w:lastRenderedPageBreak/>
        <w:t>ANNEX</w:t>
      </w:r>
      <w:r w:rsidRPr="007A395D">
        <w:t xml:space="preserve"> </w:t>
      </w:r>
    </w:p>
    <w:p w14:paraId="04A86BDC" w14:textId="77777777" w:rsidR="00B730D2" w:rsidRPr="00BE0090" w:rsidRDefault="00D75600" w:rsidP="00B730D2">
      <w:pPr>
        <w:pStyle w:val="AppendixHead2"/>
        <w:ind w:left="0" w:firstLine="0"/>
        <w:jc w:val="center"/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 w:hint="eastAsia"/>
          <w:lang w:eastAsia="zh-CN"/>
        </w:rPr>
        <w:t xml:space="preserve">use cases of </w:t>
      </w:r>
      <w:r w:rsidR="00B730D2">
        <w:rPr>
          <w:rFonts w:ascii="Calibri" w:eastAsiaTheme="minorEastAsia" w:hAnsi="Calibri" w:cs="Calibri" w:hint="eastAsia"/>
          <w:lang w:eastAsia="zh-CN"/>
        </w:rPr>
        <w:t>navigation clearance height service</w:t>
      </w:r>
      <w:r w:rsidR="001C6505" w:rsidRPr="00BE0090">
        <w:rPr>
          <w:rFonts w:ascii="Calibri" w:eastAsiaTheme="minorEastAsia" w:hAnsi="Calibri" w:cs="Calibri"/>
          <w:lang w:eastAsia="zh-CN"/>
        </w:rPr>
        <w:t xml:space="preserve"> </w:t>
      </w:r>
    </w:p>
    <w:p w14:paraId="04A86BDD" w14:textId="77777777" w:rsidR="00B730D2" w:rsidRPr="00C0109E" w:rsidRDefault="00B730D2" w:rsidP="00B730D2">
      <w:pPr>
        <w:pStyle w:val="BodyText"/>
        <w:rPr>
          <w:rFonts w:asciiTheme="minorHAnsi" w:hAnsiTheme="minorHAnsi"/>
          <w:lang w:val="en-US" w:eastAsia="zh-CN"/>
        </w:rPr>
      </w:pPr>
    </w:p>
    <w:p w14:paraId="04A86BDE" w14:textId="77777777" w:rsidR="00EF1A98" w:rsidRDefault="00EF1A98" w:rsidP="00EF1A98">
      <w:pPr>
        <w:pStyle w:val="BodyText"/>
        <w:rPr>
          <w:rFonts w:ascii="Calibri" w:eastAsiaTheme="minorEastAsia" w:hAnsi="Calibri" w:cs="Times New Roman"/>
          <w:szCs w:val="28"/>
          <w:lang w:eastAsia="zh-CN"/>
        </w:rPr>
      </w:pPr>
      <w:bookmarkStart w:id="43" w:name="OLE_LINK15"/>
      <w:bookmarkStart w:id="44" w:name="OLE_LINK16"/>
      <w:r w:rsidRPr="00457E3C">
        <w:rPr>
          <w:rFonts w:ascii="Calibri" w:eastAsiaTheme="minorEastAsia" w:hAnsi="Calibri" w:cs="Times New Roman"/>
          <w:bCs/>
          <w:szCs w:val="28"/>
          <w:lang w:eastAsia="zh-CN"/>
        </w:rPr>
        <w:t>In this document, the "maximum</w:t>
      </w:r>
      <w:r w:rsidR="00766792" w:rsidRPr="00766792">
        <w:rPr>
          <w:rFonts w:ascii="Calibri" w:eastAsiaTheme="minorEastAsia" w:hAnsi="Calibri" w:cs="Times New Roman"/>
          <w:bCs/>
          <w:szCs w:val="28"/>
          <w:lang w:eastAsia="zh-CN"/>
        </w:rPr>
        <w:t xml:space="preserve"> </w:t>
      </w:r>
      <w:r w:rsidR="00766792" w:rsidRPr="00457E3C">
        <w:rPr>
          <w:rFonts w:ascii="Calibri" w:eastAsiaTheme="minorEastAsia" w:hAnsi="Calibri" w:cs="Times New Roman"/>
          <w:bCs/>
          <w:szCs w:val="28"/>
          <w:lang w:eastAsia="zh-CN"/>
        </w:rPr>
        <w:t>allowable</w:t>
      </w:r>
      <w:r w:rsidRPr="00457E3C">
        <w:rPr>
          <w:rFonts w:ascii="Calibri" w:eastAsiaTheme="minorEastAsia" w:hAnsi="Calibri" w:cs="Times New Roman"/>
          <w:bCs/>
          <w:szCs w:val="28"/>
          <w:lang w:eastAsia="zh-CN"/>
        </w:rPr>
        <w:t xml:space="preserve"> navigation clearance height" refers to the navigation clearance height corresponding to a water lev</w:t>
      </w:r>
      <w:r w:rsidRPr="000F3471">
        <w:rPr>
          <w:rFonts w:ascii="Calibri" w:eastAsiaTheme="minorEastAsia" w:hAnsi="Calibri" w:cs="Times New Roman"/>
          <w:bCs/>
          <w:szCs w:val="28"/>
          <w:lang w:eastAsia="zh-CN"/>
        </w:rPr>
        <w:t xml:space="preserve">el </w:t>
      </w:r>
      <w:r w:rsidRPr="000F3471">
        <w:rPr>
          <w:rFonts w:ascii="Calibri" w:eastAsiaTheme="minorEastAsia" w:hAnsi="Calibri" w:cs="Times New Roman"/>
          <w:szCs w:val="28"/>
          <w:lang w:eastAsia="zh-CN"/>
        </w:rPr>
        <w:t>set by VTS above the lowest navigable water level for safety</w:t>
      </w:r>
      <w:r w:rsidRPr="000F3471">
        <w:rPr>
          <w:rFonts w:ascii="Calibri" w:eastAsiaTheme="minorEastAsia" w:hAnsi="Calibri" w:cs="Times New Roman"/>
          <w:bCs/>
          <w:szCs w:val="28"/>
          <w:lang w:eastAsia="zh-CN"/>
        </w:rPr>
        <w:t xml:space="preserve"> con</w:t>
      </w:r>
      <w:r w:rsidRPr="00457E3C">
        <w:rPr>
          <w:rFonts w:ascii="Calibri" w:eastAsiaTheme="minorEastAsia" w:hAnsi="Calibri" w:cs="Times New Roman"/>
          <w:bCs/>
          <w:szCs w:val="28"/>
          <w:lang w:eastAsia="zh-CN"/>
        </w:rPr>
        <w:t>siderations.</w:t>
      </w:r>
    </w:p>
    <w:bookmarkEnd w:id="43"/>
    <w:bookmarkEnd w:id="44"/>
    <w:p w14:paraId="04A86BDF" w14:textId="77777777" w:rsidR="00FF7EF7" w:rsidRPr="00EF1A98" w:rsidRDefault="00FF7EF7" w:rsidP="00B730D2">
      <w:pPr>
        <w:pStyle w:val="BodyText"/>
        <w:rPr>
          <w:rFonts w:asciiTheme="minorHAnsi" w:hAnsiTheme="minorHAnsi" w:cstheme="minorHAnsi"/>
          <w:sz w:val="21"/>
          <w:lang w:eastAsia="zh-CN"/>
        </w:rPr>
      </w:pPr>
    </w:p>
    <w:p w14:paraId="04A86BE0" w14:textId="77777777" w:rsidR="00EF1A98" w:rsidRPr="00F16F66" w:rsidRDefault="00EF1A98" w:rsidP="00EF1A98">
      <w:pPr>
        <w:pStyle w:val="AppendixHead3"/>
        <w:rPr>
          <w:rFonts w:ascii="Calibri" w:eastAsiaTheme="minorEastAsia" w:hAnsi="Calibri" w:cs="Calibri"/>
          <w:lang w:eastAsia="zh-CN"/>
        </w:rPr>
      </w:pP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Use Case 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1</w:t>
      </w: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 – </w:t>
      </w:r>
      <w:bookmarkStart w:id="45" w:name="OLE_LINK57"/>
      <w:bookmarkStart w:id="46" w:name="OLE_LINK62"/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Vessel requests 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 xml:space="preserve">information of </w:t>
      </w:r>
      <w:r>
        <w:rPr>
          <w:rFonts w:eastAsiaTheme="minorEastAsia" w:cstheme="minorHAnsi"/>
          <w:b w:val="0"/>
          <w:i/>
          <w:smallCaps w:val="0"/>
          <w:sz w:val="22"/>
          <w:lang w:eastAsia="zh-CN"/>
        </w:rPr>
        <w:t>predicted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 xml:space="preserve"> 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maximum </w:t>
      </w:r>
      <w:r w:rsidR="00766792"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 xml:space="preserve">allowable 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>navigation clearance height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from a VTS area</w:t>
      </w:r>
      <w:bookmarkEnd w:id="45"/>
      <w:bookmarkEnd w:id="46"/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 xml:space="preserve"> (pre-plan)</w:t>
      </w:r>
      <w:r w:rsidRPr="00B97D51">
        <w:rPr>
          <w:rFonts w:ascii="Calibri" w:hAnsi="Calibri" w:cs="Calibri"/>
          <w:lang w:eastAsia="zh-CN"/>
        </w:rPr>
        <w:t xml:space="preserve"> </w:t>
      </w:r>
    </w:p>
    <w:p w14:paraId="04A86BE1" w14:textId="77777777" w:rsidR="00EF1A98" w:rsidRDefault="00EF1A98" w:rsidP="00EF1A98">
      <w:pPr>
        <w:pStyle w:val="BodyText"/>
        <w:rPr>
          <w:rFonts w:asciiTheme="minorHAnsi" w:eastAsiaTheme="minorEastAsia" w:hAnsiTheme="minorHAnsi" w:cstheme="minorHAnsi"/>
          <w:i/>
          <w:iCs/>
          <w:lang w:eastAsia="zh-CN"/>
        </w:rPr>
      </w:pPr>
      <w:bookmarkStart w:id="47" w:name="OLE_LINK47"/>
      <w:bookmarkStart w:id="48" w:name="OLE_LINK48"/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Description – Vessel fetches pre-planning information from VTS. In the pre-planning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phase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a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vessel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requests </w:t>
      </w:r>
      <w:bookmarkEnd w:id="47"/>
      <w:bookmarkEnd w:id="48"/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a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predicted 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>maximum</w:t>
      </w:r>
      <w:r w:rsidR="00766792" w:rsidRPr="00766792"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</w:t>
      </w:r>
      <w:r w:rsidR="00766792">
        <w:rPr>
          <w:rFonts w:asciiTheme="minorHAnsi" w:eastAsiaTheme="minorEastAsia" w:hAnsiTheme="minorHAnsi" w:cstheme="minorHAnsi" w:hint="eastAsia"/>
          <w:i/>
          <w:iCs/>
          <w:lang w:eastAsia="zh-CN"/>
        </w:rPr>
        <w:t>allowable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navigation clearance height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of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bridges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or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overhead cables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typically days or weeks in advance. </w:t>
      </w:r>
      <w:r>
        <w:rPr>
          <w:rFonts w:asciiTheme="minorHAnsi" w:eastAsiaTheme="minorEastAsia" w:hAnsiTheme="minorHAnsi" w:cstheme="minorHAnsi"/>
          <w:i/>
          <w:iCs/>
          <w:lang w:eastAsia="zh-CN"/>
        </w:rPr>
        <w:t>T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he predicted data is calculated based on forecast information and may not be very accurate. 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In this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use case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the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service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could return a single </w:t>
      </w:r>
      <w:bookmarkStart w:id="49" w:name="OLE_LINK82"/>
      <w:bookmarkStart w:id="50" w:name="OLE_LINK83"/>
      <w:r w:rsidR="00F05CD2">
        <w:rPr>
          <w:rFonts w:asciiTheme="minorHAnsi" w:eastAsiaTheme="minorEastAsia" w:hAnsiTheme="minorHAnsi" w:cstheme="minorHAnsi" w:hint="eastAsia"/>
          <w:i/>
          <w:iCs/>
          <w:lang w:eastAsia="zh-CN"/>
        </w:rPr>
        <w:t>p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>re-plan dataset</w:t>
      </w:r>
      <w:bookmarkEnd w:id="49"/>
      <w:bookmarkEnd w:id="50"/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and generally no updates are required. </w:t>
      </w:r>
    </w:p>
    <w:p w14:paraId="04A86BE2" w14:textId="77777777" w:rsidR="00EF1A98" w:rsidRPr="000415A2" w:rsidRDefault="00EF1A98" w:rsidP="00EF1A98">
      <w:pPr>
        <w:pStyle w:val="BodyText"/>
        <w:rPr>
          <w:rFonts w:asciiTheme="minorHAnsi" w:eastAsia="MS Mincho" w:hAnsiTheme="minorHAnsi" w:cstheme="minorHAnsi"/>
          <w:i/>
          <w:iCs/>
          <w:lang w:eastAsia="en-US"/>
        </w:rPr>
      </w:pP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Pre-conditions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–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VTS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 w:rsidRPr="000415A2">
        <w:rPr>
          <w:rFonts w:asciiTheme="minorHAnsi" w:eastAsia="MS Mincho" w:hAnsiTheme="minorHAnsi" w:cstheme="minorHAnsi" w:hint="eastAsia"/>
          <w:i/>
          <w:iCs/>
          <w:lang w:eastAsia="en-US"/>
        </w:rPr>
        <w:t>has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obtained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the vessel</w:t>
      </w:r>
      <w:r>
        <w:rPr>
          <w:rFonts w:asciiTheme="minorHAnsi" w:eastAsiaTheme="minorEastAsia" w:hAnsiTheme="minorHAnsi" w:cstheme="minorHAnsi"/>
          <w:i/>
          <w:iCs/>
          <w:lang w:eastAsia="zh-CN"/>
        </w:rPr>
        <w:t>’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route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plan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>, with at least waypoints and schedule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>.</w:t>
      </w:r>
    </w:p>
    <w:p w14:paraId="04A86BE3" w14:textId="77777777" w:rsidR="00EF1A98" w:rsidRPr="00B2550E" w:rsidRDefault="00EF1A98" w:rsidP="00EF1A98">
      <w:pPr>
        <w:pStyle w:val="BodyText"/>
        <w:keepNext/>
        <w:keepLines/>
        <w:rPr>
          <w:rFonts w:asciiTheme="minorHAnsi" w:eastAsia="MS Mincho" w:hAnsiTheme="minorHAnsi" w:cstheme="minorHAnsi"/>
          <w:iCs/>
          <w:lang w:eastAsia="en-US"/>
        </w:rPr>
      </w:pPr>
      <w:r w:rsidRPr="00B2550E">
        <w:rPr>
          <w:rFonts w:asciiTheme="minorHAnsi" w:eastAsia="MS Mincho" w:hAnsiTheme="minorHAnsi" w:cstheme="minorHAnsi"/>
          <w:iCs/>
          <w:lang w:eastAsia="en-US"/>
        </w:rPr>
        <w:t>Typical sequence:</w:t>
      </w:r>
    </w:p>
    <w:p w14:paraId="04A86BE4" w14:textId="77777777" w:rsidR="00EF1A98" w:rsidRPr="00FF7EF7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>V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essel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sends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the 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request </w:t>
      </w:r>
      <w:r w:rsidR="00B10296">
        <w:rPr>
          <w:rFonts w:ascii="Calibri" w:eastAsiaTheme="minorEastAsia" w:hAnsi="Calibri" w:cs="Times New Roman" w:hint="eastAsia"/>
          <w:szCs w:val="28"/>
          <w:lang w:eastAsia="zh-CN"/>
        </w:rPr>
        <w:t>for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a predicted 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maximum </w:t>
      </w:r>
      <w:r w:rsidR="00766792">
        <w:rPr>
          <w:rFonts w:ascii="Calibri" w:eastAsiaTheme="minorEastAsia" w:hAnsi="Calibri" w:cs="Times New Roman" w:hint="eastAsia"/>
          <w:szCs w:val="28"/>
          <w:lang w:eastAsia="zh-CN"/>
        </w:rPr>
        <w:t xml:space="preserve">allowable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 for its route plan</w:t>
      </w:r>
      <w:r w:rsidRPr="00FF7EF7">
        <w:rPr>
          <w:rFonts w:ascii="Calibri" w:eastAsia="Calibri" w:hAnsi="Calibri" w:cs="Times New Roman"/>
          <w:szCs w:val="28"/>
          <w:lang w:eastAsia="en-US"/>
        </w:rPr>
        <w:t>.</w:t>
      </w:r>
    </w:p>
    <w:p w14:paraId="04A86BE5" w14:textId="77777777" w:rsidR="00EF1A98" w:rsidRPr="00B13B0B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bookmarkStart w:id="51" w:name="OLE_LINK49"/>
      <w:bookmarkStart w:id="52" w:name="OLE_LINK50"/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bookmarkEnd w:id="51"/>
      <w:bookmarkEnd w:id="52"/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automatically informs vessel that the data is received.</w:t>
      </w:r>
    </w:p>
    <w:p w14:paraId="04A86BE6" w14:textId="77777777" w:rsidR="00EF1A98" w:rsidRPr="00B72B28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bookmarkStart w:id="53" w:name="OLE_LINK55"/>
      <w:bookmarkStart w:id="54" w:name="OLE_LINK56"/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bookmarkEnd w:id="53"/>
      <w:bookmarkEnd w:id="54"/>
      <w:r w:rsidRPr="00B72B28">
        <w:rPr>
          <w:rFonts w:ascii="Calibri" w:eastAsia="Calibri" w:hAnsi="Calibri" w:cs="Times New Roman"/>
          <w:szCs w:val="28"/>
          <w:lang w:eastAsia="en-US"/>
        </w:rPr>
        <w:t xml:space="preserve"> </w:t>
      </w:r>
      <w:r w:rsidRPr="00FF7EF7">
        <w:rPr>
          <w:rFonts w:ascii="Calibri" w:eastAsia="Calibri" w:hAnsi="Calibri" w:cs="Times New Roman"/>
          <w:szCs w:val="28"/>
          <w:lang w:eastAsia="en-US"/>
        </w:rPr>
        <w:t>calculates the pre-plan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data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by using route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plan</w:t>
      </w:r>
      <w:r w:rsidRPr="00FF7EF7">
        <w:rPr>
          <w:rFonts w:ascii="Calibri" w:eastAsia="Calibri" w:hAnsi="Calibri" w:cs="Times New Roman"/>
          <w:szCs w:val="28"/>
          <w:lang w:eastAsia="en-US"/>
        </w:rPr>
        <w:t>, water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FF7EF7">
        <w:rPr>
          <w:rFonts w:ascii="Calibri" w:eastAsia="Calibri" w:hAnsi="Calibri" w:cs="Times New Roman"/>
          <w:szCs w:val="28"/>
          <w:lang w:eastAsia="en-US"/>
        </w:rPr>
        <w:t>level (</w:t>
      </w:r>
      <w:r>
        <w:rPr>
          <w:rFonts w:ascii="Calibri" w:eastAsiaTheme="minorEastAsia" w:hAnsi="Calibri" w:cs="Times New Roman"/>
          <w:szCs w:val="28"/>
          <w:lang w:eastAsia="zh-CN"/>
        </w:rPr>
        <w:t>astronomical</w:t>
      </w:r>
      <w:r w:rsidR="00C37C0B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and</w:t>
      </w:r>
      <w:r w:rsidR="00C37C0B">
        <w:rPr>
          <w:rFonts w:ascii="Calibri" w:eastAsiaTheme="minorEastAsia" w:hAnsi="Calibri" w:cs="Times New Roman" w:hint="eastAsia"/>
          <w:szCs w:val="28"/>
          <w:lang w:eastAsia="zh-CN"/>
        </w:rPr>
        <w:t>/or</w:t>
      </w:r>
      <w:r w:rsidRPr="00B5285B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upstream inflow</w:t>
      </w:r>
      <w:r w:rsidRPr="00FF7EF7">
        <w:rPr>
          <w:rFonts w:ascii="Calibri" w:eastAsia="Calibri" w:hAnsi="Calibri" w:cs="Times New Roman"/>
          <w:szCs w:val="28"/>
          <w:lang w:eastAsia="en-US"/>
        </w:rPr>
        <w:t>)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, </w:t>
      </w:r>
      <w:r w:rsidRPr="00FF7EF7">
        <w:rPr>
          <w:rFonts w:ascii="Calibri" w:eastAsia="Calibri" w:hAnsi="Calibri" w:cs="Times New Roman"/>
          <w:szCs w:val="28"/>
          <w:lang w:eastAsia="en-US"/>
        </w:rPr>
        <w:t>limits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of bridges or overhead cables, </w:t>
      </w:r>
      <w:r w:rsidRPr="004E39ED">
        <w:rPr>
          <w:rFonts w:ascii="Calibri" w:eastAsia="Calibri" w:hAnsi="Calibri" w:cs="Times New Roman" w:hint="eastAsia"/>
          <w:szCs w:val="28"/>
          <w:lang w:eastAsia="en-US"/>
        </w:rPr>
        <w:t xml:space="preserve">and </w:t>
      </w:r>
      <w:r w:rsidRPr="004E39ED">
        <w:rPr>
          <w:rFonts w:ascii="Calibri" w:eastAsia="Calibri" w:hAnsi="Calibri" w:cs="Times New Roman"/>
          <w:szCs w:val="28"/>
          <w:lang w:eastAsia="en-US"/>
        </w:rPr>
        <w:t>safety margins</w:t>
      </w:r>
      <w:r w:rsidRPr="004E39ED">
        <w:rPr>
          <w:rFonts w:ascii="Calibri" w:eastAsia="Calibri" w:hAnsi="Calibri" w:cs="Times New Roman" w:hint="eastAsia"/>
          <w:szCs w:val="28"/>
          <w:lang w:eastAsia="en-US"/>
        </w:rPr>
        <w:t>.</w:t>
      </w:r>
    </w:p>
    <w:p w14:paraId="04A86BE7" w14:textId="77777777" w:rsidR="00EF1A98" w:rsidRPr="00171100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171100">
        <w:rPr>
          <w:rFonts w:ascii="Calibri" w:eastAsiaTheme="minorEastAsia" w:hAnsi="Calibri" w:cs="Times New Roman"/>
          <w:szCs w:val="28"/>
          <w:lang w:eastAsia="zh-CN"/>
        </w:rPr>
        <w:t xml:space="preserve">calculation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result to vessel, including:</w:t>
      </w:r>
    </w:p>
    <w:p w14:paraId="04A86BE8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/>
          <w:szCs w:val="28"/>
          <w:lang w:eastAsia="zh-CN"/>
        </w:rPr>
        <w:t>P</w:t>
      </w:r>
      <w:r w:rsidR="00F05CD2">
        <w:rPr>
          <w:rFonts w:ascii="Calibri" w:eastAsiaTheme="minorEastAsia" w:hAnsi="Calibri" w:cs="Times New Roman" w:hint="eastAsia"/>
          <w:szCs w:val="28"/>
          <w:lang w:eastAsia="zh-CN"/>
        </w:rPr>
        <w:t>urpose: p</w:t>
      </w:r>
      <w:r>
        <w:rPr>
          <w:rFonts w:ascii="Calibri" w:eastAsiaTheme="minorEastAsia" w:hAnsi="Calibri" w:cs="Times New Roman" w:hint="eastAsia"/>
          <w:szCs w:val="28"/>
          <w:lang w:eastAsia="zh-CN"/>
        </w:rPr>
        <w:t>re-plan</w:t>
      </w:r>
    </w:p>
    <w:p w14:paraId="04A86BE9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Calculation Requested: </w:t>
      </w:r>
      <w:bookmarkStart w:id="55" w:name="OLE_LINK60"/>
      <w:bookmarkStart w:id="56" w:name="OLE_LINK61"/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dataset of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preDate, pre</w:t>
      </w:r>
      <w:r w:rsidR="00766792">
        <w:rPr>
          <w:rFonts w:ascii="Calibri" w:eastAsiaTheme="minorEastAsia" w:hAnsi="Calibri" w:cs="Times New Roman" w:hint="eastAsia"/>
          <w:szCs w:val="28"/>
          <w:lang w:eastAsia="zh-CN"/>
        </w:rPr>
        <w:t>max</w:t>
      </w:r>
      <w:r>
        <w:rPr>
          <w:rFonts w:ascii="Calibri" w:eastAsiaTheme="minorEastAsia" w:hAnsi="Calibri" w:cs="Times New Roman" w:hint="eastAsia"/>
          <w:szCs w:val="28"/>
          <w:lang w:eastAsia="zh-CN"/>
        </w:rPr>
        <w:t>allowable</w:t>
      </w:r>
      <w:bookmarkEnd w:id="55"/>
      <w:bookmarkEnd w:id="56"/>
      <w:r>
        <w:rPr>
          <w:rFonts w:ascii="Calibri" w:eastAsiaTheme="minorEastAsia" w:hAnsi="Calibri" w:cs="Times New Roman" w:hint="eastAsia"/>
          <w:szCs w:val="28"/>
          <w:lang w:eastAsia="zh-CN"/>
        </w:rPr>
        <w:t>ClearanceHeight,</w:t>
      </w:r>
      <w:r w:rsidRPr="006901BA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bridgeMRN/aloftcableMRN, bridgeOpeningMRN[optional]</w:t>
      </w:r>
      <w:r>
        <w:rPr>
          <w:rFonts w:ascii="Calibri" w:eastAsiaTheme="minorEastAsia" w:hAnsi="Calibri" w:cs="Times New Roman"/>
          <w:szCs w:val="28"/>
          <w:lang w:eastAsia="zh-CN"/>
        </w:rPr>
        <w:t xml:space="preserve"> “</w:t>
      </w:r>
    </w:p>
    <w:p w14:paraId="04A86BEA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>If the vessel</w:t>
      </w:r>
      <w:r>
        <w:rPr>
          <w:rFonts w:ascii="Calibri" w:eastAsiaTheme="minorEastAsia" w:hAnsi="Calibri" w:cs="Times New Roman"/>
          <w:szCs w:val="28"/>
          <w:lang w:eastAsia="zh-CN"/>
        </w:rPr>
        <w:t>’</w:t>
      </w:r>
      <w:r>
        <w:rPr>
          <w:rFonts w:ascii="Calibri" w:eastAsiaTheme="minorEastAsia" w:hAnsi="Calibri" w:cs="Times New Roman" w:hint="eastAsia"/>
          <w:szCs w:val="28"/>
          <w:lang w:eastAsia="zh-CN"/>
        </w:rPr>
        <w:t>s</w:t>
      </w:r>
      <w:r w:rsidRPr="002409B1">
        <w:rPr>
          <w:rFonts w:ascii="Calibri" w:eastAsiaTheme="minorEastAsia" w:hAnsi="Calibri" w:cs="Times New Roman"/>
          <w:szCs w:val="28"/>
          <w:lang w:eastAsia="zh-CN"/>
        </w:rPr>
        <w:t xml:space="preserve"> route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involves</w:t>
      </w:r>
      <w:r w:rsidRPr="002409B1">
        <w:rPr>
          <w:rFonts w:ascii="Calibri" w:eastAsiaTheme="minorEastAsia" w:hAnsi="Calibri" w:cs="Times New Roman"/>
          <w:szCs w:val="28"/>
          <w:lang w:eastAsia="zh-CN"/>
        </w:rPr>
        <w:t xml:space="preserve"> multiple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height-</w:t>
      </w:r>
      <w:r w:rsidRPr="002409B1">
        <w:rPr>
          <w:rFonts w:ascii="Calibri" w:eastAsiaTheme="minorEastAsia" w:hAnsi="Calibri" w:cs="Times New Roman"/>
          <w:szCs w:val="28"/>
          <w:lang w:eastAsia="zh-CN"/>
        </w:rPr>
        <w:t>restrict</w:t>
      </w:r>
      <w:r>
        <w:rPr>
          <w:rFonts w:ascii="Calibri" w:eastAsiaTheme="minorEastAsia" w:hAnsi="Calibri" w:cs="Times New Roman" w:hint="eastAsia"/>
          <w:szCs w:val="28"/>
          <w:lang w:eastAsia="zh-CN"/>
        </w:rPr>
        <w:t>ed area</w:t>
      </w:r>
      <w:r w:rsidRPr="002409B1">
        <w:rPr>
          <w:rFonts w:ascii="Calibri" w:eastAsiaTheme="minorEastAsia" w:hAnsi="Calibri" w:cs="Times New Roman"/>
          <w:szCs w:val="28"/>
          <w:lang w:eastAsia="zh-CN"/>
        </w:rPr>
        <w:t xml:space="preserve">s, </w:t>
      </w:r>
      <w:r w:rsidRPr="001C17ED">
        <w:rPr>
          <w:rFonts w:ascii="Calibri" w:eastAsiaTheme="minorEastAsia" w:hAnsi="Calibri" w:cs="Times New Roman"/>
          <w:szCs w:val="28"/>
          <w:lang w:eastAsia="zh-CN"/>
        </w:rPr>
        <w:t xml:space="preserve">the value 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of the predicted allowable maximum navigation clearance height </w:t>
      </w:r>
      <w:r w:rsidRPr="001C17ED">
        <w:rPr>
          <w:rFonts w:ascii="Calibri" w:eastAsiaTheme="minorEastAsia" w:hAnsi="Calibri" w:cs="Times New Roman"/>
          <w:szCs w:val="28"/>
          <w:lang w:eastAsia="zh-CN"/>
        </w:rPr>
        <w:t>shall be the minimum among the</w:t>
      </w:r>
      <w:r>
        <w:rPr>
          <w:rFonts w:ascii="Calibri" w:eastAsiaTheme="minorEastAsia" w:hAnsi="Calibri" w:cs="Times New Roman" w:hint="eastAsia"/>
          <w:szCs w:val="28"/>
          <w:lang w:eastAsia="zh-CN"/>
        </w:rPr>
        <w:t>m</w:t>
      </w:r>
      <w:r w:rsidRPr="001C17ED">
        <w:rPr>
          <w:rFonts w:ascii="Calibri" w:eastAsiaTheme="minorEastAsia" w:hAnsi="Calibri" w:cs="Times New Roman"/>
          <w:szCs w:val="28"/>
          <w:lang w:eastAsia="zh-CN"/>
        </w:rPr>
        <w:t>.</w:t>
      </w:r>
    </w:p>
    <w:p w14:paraId="04A86BEB" w14:textId="77777777" w:rsidR="00EF1A98" w:rsidRPr="00F92965" w:rsidRDefault="00EF1A98" w:rsidP="00EF1A98">
      <w:pPr>
        <w:pStyle w:val="ListParagraph"/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Vessel system automatically informs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283615">
        <w:rPr>
          <w:rFonts w:ascii="Calibri" w:eastAsiaTheme="minorEastAsia" w:hAnsi="Calibri" w:cs="Times New Roman"/>
          <w:szCs w:val="28"/>
          <w:lang w:eastAsia="zh-CN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that the data is received. </w:t>
      </w:r>
    </w:p>
    <w:p w14:paraId="04A86BEC" w14:textId="77777777" w:rsidR="00EF1A98" w:rsidRDefault="00EF1A98" w:rsidP="00EF1A98">
      <w:pPr>
        <w:spacing w:after="120"/>
        <w:rPr>
          <w:rFonts w:ascii="Calibri" w:eastAsiaTheme="minorEastAsia" w:hAnsi="Calibri" w:cs="Times New Roman"/>
          <w:szCs w:val="28"/>
          <w:lang w:eastAsia="zh-CN"/>
        </w:rPr>
      </w:pPr>
    </w:p>
    <w:p w14:paraId="04A86BED" w14:textId="77777777" w:rsidR="00EF1A98" w:rsidRPr="00F16F66" w:rsidRDefault="00EF1A98" w:rsidP="00EF1A98">
      <w:pPr>
        <w:pStyle w:val="AppendixHead3"/>
        <w:rPr>
          <w:rFonts w:ascii="Calibri" w:eastAsiaTheme="minorEastAsia" w:hAnsi="Calibri" w:cs="Calibri"/>
          <w:lang w:eastAsia="zh-CN"/>
        </w:rPr>
      </w:pP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Use Case 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>2</w:t>
      </w: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 – 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Vessel requests 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>information of date window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from a VTS area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 xml:space="preserve"> (pre-plan)</w:t>
      </w:r>
    </w:p>
    <w:p w14:paraId="04A86BEE" w14:textId="77777777" w:rsidR="00EF1A98" w:rsidRDefault="00EF1A98" w:rsidP="00EF1A98">
      <w:pPr>
        <w:pStyle w:val="BodyText"/>
        <w:rPr>
          <w:rFonts w:asciiTheme="minorHAnsi" w:eastAsiaTheme="minorEastAsia" w:hAnsiTheme="minorHAnsi" w:cstheme="minorHAnsi"/>
          <w:i/>
          <w:iCs/>
          <w:lang w:eastAsia="zh-CN"/>
        </w:rPr>
      </w:pP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Description – Vessel fetches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pre-planning 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information from VTS. In the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pre-planning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phase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a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vessel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requests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a date window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via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bridges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or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overhead cables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typically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days or weeks in advance</w:t>
      </w:r>
      <w:r w:rsidRPr="007A6ABA">
        <w:rPr>
          <w:rFonts w:asciiTheme="minorHAnsi" w:eastAsiaTheme="minorEastAsia" w:hAnsiTheme="minorHAnsi" w:cstheme="minorHAnsi"/>
          <w:i/>
          <w:iCs/>
          <w:lang w:eastAsia="zh-CN"/>
        </w:rPr>
        <w:t>. In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this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use case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the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service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could return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the</w:t>
      </w:r>
      <w:r>
        <w:rPr>
          <w:rFonts w:asciiTheme="minorHAnsi" w:eastAsia="MS Mincho" w:hAnsiTheme="minorHAnsi" w:cstheme="minorHAnsi"/>
          <w:i/>
          <w:iCs/>
          <w:lang w:eastAsia="en-US"/>
        </w:rPr>
        <w:t xml:space="preserve"> dataset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con</w:t>
      </w:r>
      <w:r w:rsidRPr="00232CD0"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taining a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date</w:t>
      </w:r>
      <w:r w:rsidRPr="00232CD0"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window, </w:t>
      </w:r>
      <w:r w:rsidRPr="00232CD0">
        <w:rPr>
          <w:rFonts w:asciiTheme="minorHAnsi" w:eastAsiaTheme="minorEastAsia" w:hAnsiTheme="minorHAnsi" w:cstheme="minorHAnsi"/>
          <w:bCs/>
          <w:i/>
          <w:iCs/>
          <w:lang w:eastAsia="zh-CN"/>
        </w:rPr>
        <w:t>which is closest to the schedule</w:t>
      </w:r>
      <w:r w:rsidRPr="00232CD0">
        <w:rPr>
          <w:rFonts w:asciiTheme="minorHAnsi" w:eastAsiaTheme="minorEastAsia" w:hAnsiTheme="minorHAnsi" w:cstheme="minorHAnsi"/>
          <w:i/>
          <w:iCs/>
          <w:lang w:eastAsia="zh-CN"/>
        </w:rPr>
        <w:t>.</w:t>
      </w:r>
    </w:p>
    <w:p w14:paraId="04A86BEF" w14:textId="77777777" w:rsidR="00EF1A98" w:rsidRPr="000415A2" w:rsidRDefault="00EF1A98" w:rsidP="00EF1A98">
      <w:pPr>
        <w:pStyle w:val="BodyText"/>
        <w:rPr>
          <w:rFonts w:asciiTheme="minorHAnsi" w:eastAsia="MS Mincho" w:hAnsiTheme="minorHAnsi" w:cstheme="minorHAnsi"/>
          <w:i/>
          <w:iCs/>
          <w:lang w:eastAsia="en-US"/>
        </w:rPr>
      </w:pP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Pre-conditions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–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VTS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 w:rsidRPr="000415A2">
        <w:rPr>
          <w:rFonts w:asciiTheme="minorHAnsi" w:eastAsia="MS Mincho" w:hAnsiTheme="minorHAnsi" w:cstheme="minorHAnsi" w:hint="eastAsia"/>
          <w:i/>
          <w:iCs/>
          <w:lang w:eastAsia="en-US"/>
        </w:rPr>
        <w:t>has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obtained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the vessel</w:t>
      </w:r>
      <w:r>
        <w:rPr>
          <w:rFonts w:asciiTheme="minorHAnsi" w:eastAsiaTheme="minorEastAsia" w:hAnsiTheme="minorHAnsi" w:cstheme="minorHAnsi"/>
          <w:i/>
          <w:iCs/>
          <w:lang w:eastAsia="zh-CN"/>
        </w:rPr>
        <w:t>’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route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plan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, with at least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the freshwater air draught, 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>waypoints and schedule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>.</w:t>
      </w:r>
    </w:p>
    <w:p w14:paraId="04A86BF0" w14:textId="77777777" w:rsidR="00EF1A98" w:rsidRPr="00B2550E" w:rsidRDefault="00EF1A98" w:rsidP="00EF1A98">
      <w:pPr>
        <w:pStyle w:val="BodyText"/>
        <w:keepNext/>
        <w:keepLines/>
        <w:rPr>
          <w:rFonts w:asciiTheme="minorHAnsi" w:eastAsia="MS Mincho" w:hAnsiTheme="minorHAnsi" w:cstheme="minorHAnsi"/>
          <w:iCs/>
          <w:lang w:eastAsia="en-US"/>
        </w:rPr>
      </w:pPr>
      <w:r w:rsidRPr="00B2550E">
        <w:rPr>
          <w:rFonts w:asciiTheme="minorHAnsi" w:eastAsia="MS Mincho" w:hAnsiTheme="minorHAnsi" w:cstheme="minorHAnsi"/>
          <w:iCs/>
          <w:lang w:eastAsia="en-US"/>
        </w:rPr>
        <w:t>Typical sequence:</w:t>
      </w:r>
    </w:p>
    <w:p w14:paraId="04A86BF1" w14:textId="77777777" w:rsidR="00EF1A98" w:rsidRPr="00ED5BF2" w:rsidRDefault="00EF1A98" w:rsidP="00EF1A98">
      <w:pPr>
        <w:pStyle w:val="ListParagraph"/>
        <w:numPr>
          <w:ilvl w:val="0"/>
          <w:numId w:val="25"/>
        </w:numPr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 w:rsidRPr="00ED5BF2">
        <w:rPr>
          <w:rFonts w:ascii="Calibri" w:eastAsiaTheme="minorEastAsia" w:hAnsi="Calibri" w:cs="Times New Roman" w:hint="eastAsia"/>
          <w:szCs w:val="28"/>
          <w:lang w:eastAsia="zh-CN"/>
        </w:rPr>
        <w:t>V</w:t>
      </w:r>
      <w:r w:rsidRPr="00ED5BF2">
        <w:rPr>
          <w:rFonts w:ascii="Calibri" w:eastAsia="Calibri" w:hAnsi="Calibri" w:cs="Times New Roman"/>
          <w:szCs w:val="28"/>
          <w:lang w:eastAsia="en-US"/>
        </w:rPr>
        <w:t xml:space="preserve">essel </w:t>
      </w:r>
      <w:r w:rsidRPr="00ED5BF2">
        <w:rPr>
          <w:rFonts w:ascii="Calibri" w:eastAsiaTheme="minorEastAsia" w:hAnsi="Calibri" w:cs="Times New Roman" w:hint="eastAsia"/>
          <w:szCs w:val="28"/>
          <w:lang w:eastAsia="zh-CN"/>
        </w:rPr>
        <w:t>sends</w:t>
      </w:r>
      <w:r w:rsidRPr="00ED5BF2">
        <w:rPr>
          <w:rFonts w:ascii="Calibri" w:eastAsia="Calibri" w:hAnsi="Calibri" w:cs="Times New Roman"/>
          <w:szCs w:val="28"/>
          <w:lang w:eastAsia="en-US"/>
        </w:rPr>
        <w:t xml:space="preserve"> the </w:t>
      </w:r>
      <w:r w:rsidRPr="00ED5BF2">
        <w:rPr>
          <w:rFonts w:ascii="Calibri" w:eastAsiaTheme="minorEastAsia" w:hAnsi="Calibri" w:cs="Times New Roman" w:hint="eastAsia"/>
          <w:szCs w:val="28"/>
          <w:lang w:eastAsia="zh-CN"/>
        </w:rPr>
        <w:t xml:space="preserve">request </w:t>
      </w:r>
      <w:r w:rsidR="00B10296">
        <w:rPr>
          <w:rFonts w:ascii="Calibri" w:eastAsiaTheme="minorEastAsia" w:hAnsi="Calibri" w:cs="Times New Roman" w:hint="eastAsia"/>
          <w:szCs w:val="28"/>
          <w:lang w:eastAsia="zh-CN"/>
        </w:rPr>
        <w:t>for</w:t>
      </w:r>
      <w:r w:rsidRPr="00ED5BF2">
        <w:rPr>
          <w:rFonts w:ascii="Calibri" w:eastAsiaTheme="minorEastAsia" w:hAnsi="Calibri" w:cs="Times New Roman" w:hint="eastAsia"/>
          <w:szCs w:val="28"/>
          <w:lang w:eastAsia="zh-CN"/>
        </w:rPr>
        <w:t xml:space="preserve"> a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date window</w:t>
      </w:r>
      <w:r w:rsidRPr="00ED5BF2">
        <w:rPr>
          <w:rFonts w:ascii="Calibri" w:eastAsiaTheme="minorEastAsia" w:hAnsi="Calibri" w:cs="Times New Roman" w:hint="eastAsia"/>
          <w:szCs w:val="28"/>
          <w:lang w:eastAsia="zh-CN"/>
        </w:rPr>
        <w:t xml:space="preserve"> for its route plan</w:t>
      </w:r>
      <w:r w:rsidRPr="00ED5BF2">
        <w:rPr>
          <w:rFonts w:ascii="Calibri" w:eastAsia="Calibri" w:hAnsi="Calibri" w:cs="Times New Roman"/>
          <w:szCs w:val="28"/>
          <w:lang w:eastAsia="en-US"/>
        </w:rPr>
        <w:t>.</w:t>
      </w:r>
    </w:p>
    <w:p w14:paraId="04A86BF2" w14:textId="77777777" w:rsidR="00EF1A98" w:rsidRPr="00B13B0B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lastRenderedPageBreak/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automatically informs vessel that the data is received.</w:t>
      </w:r>
    </w:p>
    <w:p w14:paraId="04A86BF3" w14:textId="77777777" w:rsidR="00EF1A98" w:rsidRPr="00B72B28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 w:rsidRPr="00B72B28">
        <w:rPr>
          <w:rFonts w:ascii="Calibri" w:eastAsia="Calibri" w:hAnsi="Calibri" w:cs="Times New Roman"/>
          <w:szCs w:val="28"/>
          <w:lang w:eastAsia="en-US"/>
        </w:rPr>
        <w:t xml:space="preserve"> </w:t>
      </w:r>
      <w:r w:rsidRPr="00FF7EF7">
        <w:rPr>
          <w:rFonts w:ascii="Calibri" w:eastAsia="Calibri" w:hAnsi="Calibri" w:cs="Times New Roman"/>
          <w:szCs w:val="28"/>
          <w:lang w:eastAsia="en-US"/>
        </w:rPr>
        <w:t>calculates the pre-plan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data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by using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the vessel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’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s freshwater air draught</w:t>
      </w:r>
      <w:r w:rsidRPr="00A32357">
        <w:rPr>
          <w:rFonts w:ascii="Calibri" w:eastAsia="Calibri" w:hAnsi="Calibri" w:cs="Times New Roman"/>
          <w:szCs w:val="28"/>
          <w:lang w:eastAsia="en-US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and </w:t>
      </w:r>
      <w:r w:rsidRPr="00FF7EF7">
        <w:rPr>
          <w:rFonts w:ascii="Calibri" w:eastAsia="Calibri" w:hAnsi="Calibri" w:cs="Times New Roman"/>
          <w:szCs w:val="28"/>
          <w:lang w:eastAsia="en-US"/>
        </w:rPr>
        <w:t>route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plan</w:t>
      </w:r>
      <w:r w:rsidRPr="00FF7EF7">
        <w:rPr>
          <w:rFonts w:ascii="Calibri" w:eastAsia="Calibri" w:hAnsi="Calibri" w:cs="Times New Roman"/>
          <w:szCs w:val="28"/>
          <w:lang w:eastAsia="en-US"/>
        </w:rPr>
        <w:t>, water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FF7EF7">
        <w:rPr>
          <w:rFonts w:ascii="Calibri" w:eastAsia="Calibri" w:hAnsi="Calibri" w:cs="Times New Roman"/>
          <w:szCs w:val="28"/>
          <w:lang w:eastAsia="en-US"/>
        </w:rPr>
        <w:t>level</w:t>
      </w:r>
      <w:r w:rsidR="00B10296">
        <w:rPr>
          <w:rFonts w:ascii="Calibri" w:eastAsiaTheme="minorEastAsia" w:hAnsi="Calibri" w:cs="Times New Roman" w:hint="eastAsia"/>
          <w:szCs w:val="28"/>
          <w:lang w:eastAsia="zh-CN"/>
        </w:rPr>
        <w:t>s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(</w:t>
      </w:r>
      <w:r>
        <w:rPr>
          <w:rFonts w:ascii="Calibri" w:eastAsiaTheme="minorEastAsia" w:hAnsi="Calibri" w:cs="Times New Roman"/>
          <w:szCs w:val="28"/>
          <w:lang w:eastAsia="zh-CN"/>
        </w:rPr>
        <w:t>astronomical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and</w:t>
      </w:r>
      <w:r w:rsidR="00F05CD2">
        <w:rPr>
          <w:rFonts w:ascii="Calibri" w:eastAsiaTheme="minorEastAsia" w:hAnsi="Calibri" w:cs="Times New Roman" w:hint="eastAsia"/>
          <w:szCs w:val="28"/>
          <w:lang w:eastAsia="zh-CN"/>
        </w:rPr>
        <w:t>/or</w:t>
      </w:r>
      <w:r w:rsidRPr="00B5285B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upstream inflow</w:t>
      </w:r>
      <w:r w:rsidRPr="00FF7EF7">
        <w:rPr>
          <w:rFonts w:ascii="Calibri" w:eastAsia="Calibri" w:hAnsi="Calibri" w:cs="Times New Roman"/>
          <w:szCs w:val="28"/>
          <w:lang w:eastAsia="en-US"/>
        </w:rPr>
        <w:t>)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, </w:t>
      </w:r>
      <w:r w:rsidRPr="00FF7EF7">
        <w:rPr>
          <w:rFonts w:ascii="Calibri" w:eastAsia="Calibri" w:hAnsi="Calibri" w:cs="Times New Roman"/>
          <w:szCs w:val="28"/>
          <w:lang w:eastAsia="en-US"/>
        </w:rPr>
        <w:t>limits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of bridges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or overhead cables,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EE2B3E">
        <w:rPr>
          <w:rFonts w:ascii="Calibri" w:eastAsia="Calibri" w:hAnsi="Calibri" w:cs="Times New Roman" w:hint="eastAsia"/>
          <w:szCs w:val="28"/>
          <w:lang w:eastAsia="en-US"/>
        </w:rPr>
        <w:t xml:space="preserve">and </w:t>
      </w:r>
      <w:r w:rsidRPr="00EE2B3E">
        <w:rPr>
          <w:rFonts w:ascii="Calibri" w:eastAsia="Calibri" w:hAnsi="Calibri" w:cs="Times New Roman"/>
          <w:szCs w:val="28"/>
          <w:lang w:eastAsia="en-US"/>
        </w:rPr>
        <w:t>safety margins</w:t>
      </w:r>
      <w:r w:rsidRPr="00EE2B3E">
        <w:rPr>
          <w:rFonts w:ascii="Calibri" w:eastAsia="Calibri" w:hAnsi="Calibri" w:cs="Times New Roman" w:hint="eastAsia"/>
          <w:szCs w:val="28"/>
          <w:lang w:eastAsia="en-US"/>
        </w:rPr>
        <w:t>.</w:t>
      </w:r>
    </w:p>
    <w:p w14:paraId="04A86BF4" w14:textId="77777777" w:rsidR="00EF1A98" w:rsidRPr="00A32357" w:rsidRDefault="00EF1A98" w:rsidP="00EF1A98">
      <w:pPr>
        <w:pStyle w:val="ListParagraph"/>
        <w:spacing w:after="120"/>
        <w:contextualSpacing w:val="0"/>
        <w:jc w:val="both"/>
        <w:rPr>
          <w:rFonts w:ascii="Calibri" w:eastAsiaTheme="minorEastAsia" w:hAnsi="Calibri" w:cs="Times New Roman"/>
          <w:szCs w:val="28"/>
          <w:lang w:eastAsia="zh-CN"/>
        </w:rPr>
      </w:pPr>
      <w:r w:rsidRPr="00DB4B59">
        <w:rPr>
          <w:rFonts w:ascii="Calibri" w:eastAsiaTheme="minorEastAsia" w:hAnsi="Calibri" w:cs="Times New Roman"/>
          <w:bCs/>
          <w:szCs w:val="28"/>
          <w:lang w:eastAsia="zh-CN"/>
        </w:rPr>
        <w:t>If the air draught exceeds the predicted maximum</w:t>
      </w:r>
      <w:r w:rsidR="00B10296" w:rsidRPr="00B10296">
        <w:rPr>
          <w:rFonts w:ascii="Calibri" w:eastAsiaTheme="minorEastAsia" w:hAnsi="Calibri" w:cs="Times New Roman" w:hint="eastAsia"/>
          <w:bCs/>
          <w:szCs w:val="28"/>
          <w:lang w:eastAsia="zh-CN"/>
        </w:rPr>
        <w:t xml:space="preserve"> </w:t>
      </w:r>
      <w:r w:rsidR="00B10296">
        <w:rPr>
          <w:rFonts w:ascii="Calibri" w:eastAsiaTheme="minorEastAsia" w:hAnsi="Calibri" w:cs="Times New Roman" w:hint="eastAsia"/>
          <w:bCs/>
          <w:szCs w:val="28"/>
          <w:lang w:eastAsia="zh-CN"/>
        </w:rPr>
        <w:t>allowable</w:t>
      </w:r>
      <w:r w:rsidRPr="00DB4B59">
        <w:rPr>
          <w:rFonts w:ascii="Calibri" w:eastAsiaTheme="minorEastAsia" w:hAnsi="Calibri" w:cs="Times New Roman"/>
          <w:bCs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bCs/>
          <w:szCs w:val="28"/>
          <w:lang w:eastAsia="zh-CN"/>
        </w:rPr>
        <w:t xml:space="preserve">navigation </w:t>
      </w:r>
      <w:r w:rsidRPr="00DB4B59">
        <w:rPr>
          <w:rFonts w:ascii="Calibri" w:eastAsiaTheme="minorEastAsia" w:hAnsi="Calibri" w:cs="Times New Roman"/>
          <w:bCs/>
          <w:szCs w:val="28"/>
          <w:lang w:eastAsia="zh-CN"/>
        </w:rPr>
        <w:t xml:space="preserve">clearance height </w:t>
      </w:r>
      <w:r w:rsidR="00F05CD2">
        <w:rPr>
          <w:rFonts w:ascii="Calibri" w:eastAsiaTheme="minorEastAsia" w:hAnsi="Calibri" w:cs="Times New Roman" w:hint="eastAsia"/>
          <w:bCs/>
          <w:szCs w:val="28"/>
          <w:lang w:eastAsia="zh-CN"/>
        </w:rPr>
        <w:t>on every date</w:t>
      </w:r>
      <w:r w:rsidRPr="00DB4B59">
        <w:rPr>
          <w:rFonts w:ascii="Calibri" w:eastAsiaTheme="minorEastAsia" w:hAnsi="Calibri" w:cs="Times New Roman"/>
          <w:bCs/>
          <w:szCs w:val="28"/>
          <w:lang w:eastAsia="zh-CN"/>
        </w:rPr>
        <w:t xml:space="preserve"> within </w:t>
      </w:r>
      <w:r>
        <w:rPr>
          <w:rFonts w:ascii="Calibri" w:eastAsiaTheme="minorEastAsia" w:hAnsi="Calibri" w:cs="Times New Roman" w:hint="eastAsia"/>
          <w:bCs/>
          <w:szCs w:val="28"/>
          <w:lang w:eastAsia="zh-CN"/>
        </w:rPr>
        <w:t>a date</w:t>
      </w:r>
      <w:r w:rsidRPr="00DB4B59">
        <w:rPr>
          <w:rFonts w:ascii="Calibri" w:eastAsiaTheme="minorEastAsia" w:hAnsi="Calibri" w:cs="Times New Roman"/>
          <w:bCs/>
          <w:szCs w:val="28"/>
          <w:lang w:eastAsia="zh-CN"/>
        </w:rPr>
        <w:t xml:space="preserve"> range,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then 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“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 xml:space="preserve"> Service”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“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None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 xml:space="preserve">”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result to vessel.</w:t>
      </w:r>
    </w:p>
    <w:p w14:paraId="04A86BF5" w14:textId="77777777" w:rsidR="00EF1A98" w:rsidRPr="00171100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E</w:t>
      </w:r>
      <w:r>
        <w:rPr>
          <w:rFonts w:ascii="Calibri" w:eastAsiaTheme="minorEastAsia" w:hAnsi="Calibri" w:cs="Times New Roman" w:hint="eastAsia"/>
          <w:szCs w:val="28"/>
          <w:lang w:eastAsia="zh-CN"/>
        </w:rPr>
        <w:t>lse,</w:t>
      </w:r>
      <w:r>
        <w:rPr>
          <w:rFonts w:ascii="Calibri" w:eastAsiaTheme="minorEastAsia" w:hAnsi="Calibri" w:cs="Times New Roman"/>
          <w:szCs w:val="28"/>
          <w:lang w:eastAsia="zh-CN"/>
        </w:rPr>
        <w:t xml:space="preserve"> 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171100">
        <w:rPr>
          <w:rFonts w:ascii="Calibri" w:eastAsiaTheme="minorEastAsia" w:hAnsi="Calibri" w:cs="Times New Roman"/>
          <w:szCs w:val="28"/>
          <w:lang w:eastAsia="zh-CN"/>
        </w:rPr>
        <w:t xml:space="preserve">calculation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result to vessel, including:</w:t>
      </w:r>
    </w:p>
    <w:p w14:paraId="04A86BF6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/>
          <w:szCs w:val="28"/>
          <w:lang w:eastAsia="zh-CN"/>
        </w:rPr>
        <w:t>P</w:t>
      </w:r>
      <w:r>
        <w:rPr>
          <w:rFonts w:ascii="Calibri" w:eastAsiaTheme="minorEastAsia" w:hAnsi="Calibri" w:cs="Times New Roman" w:hint="eastAsia"/>
          <w:szCs w:val="28"/>
          <w:lang w:eastAsia="zh-CN"/>
        </w:rPr>
        <w:t>urpose: pre-plan</w:t>
      </w:r>
    </w:p>
    <w:p w14:paraId="04A86BF7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Calculation Requested: dataset of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startDate, endDate, bridgeMRN/aloftcableMRN, bridgeOpeningMRN[optional</w:t>
      </w:r>
      <w:proofErr w:type="gramStart"/>
      <w:r>
        <w:rPr>
          <w:rFonts w:ascii="Calibri" w:eastAsiaTheme="minorEastAsia" w:hAnsi="Calibri" w:cs="Times New Roman" w:hint="eastAsia"/>
          <w:szCs w:val="28"/>
          <w:lang w:eastAsia="zh-CN"/>
        </w:rPr>
        <w:t>]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proofErr w:type="gramEnd"/>
    </w:p>
    <w:p w14:paraId="04A86BF8" w14:textId="77777777" w:rsidR="00EF1A98" w:rsidRPr="00F92965" w:rsidRDefault="00EF1A98" w:rsidP="00EF1A98">
      <w:pPr>
        <w:pStyle w:val="ListParagraph"/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Vessel system automatically informs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283615">
        <w:rPr>
          <w:rFonts w:ascii="Calibri" w:eastAsiaTheme="minorEastAsia" w:hAnsi="Calibri" w:cs="Times New Roman"/>
          <w:szCs w:val="28"/>
          <w:lang w:eastAsia="zh-CN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that the data is received. </w:t>
      </w:r>
    </w:p>
    <w:p w14:paraId="04A86BF9" w14:textId="77777777" w:rsidR="00EF1A98" w:rsidRPr="00ED5BF2" w:rsidRDefault="00EF1A98" w:rsidP="00EF1A98">
      <w:pPr>
        <w:spacing w:after="120"/>
        <w:rPr>
          <w:rFonts w:ascii="Calibri" w:eastAsiaTheme="minorEastAsia" w:hAnsi="Calibri" w:cs="Times New Roman"/>
          <w:szCs w:val="28"/>
          <w:lang w:eastAsia="zh-CN"/>
        </w:rPr>
      </w:pPr>
    </w:p>
    <w:p w14:paraId="04A86BFA" w14:textId="77777777" w:rsidR="00EF1A98" w:rsidRPr="00F16F66" w:rsidRDefault="00EF1A98" w:rsidP="00EF1A98">
      <w:pPr>
        <w:pStyle w:val="AppendixHead3"/>
        <w:rPr>
          <w:rFonts w:ascii="Calibri" w:eastAsiaTheme="minorEastAsia" w:hAnsi="Calibri" w:cs="Calibri"/>
          <w:lang w:eastAsia="zh-CN"/>
        </w:rPr>
      </w:pP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Use Case 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>3</w:t>
      </w: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 – 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Vessel requests 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>information of time window(s)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from a VTS area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 xml:space="preserve"> (execution plan)</w:t>
      </w:r>
    </w:p>
    <w:p w14:paraId="04A86BFB" w14:textId="77777777" w:rsidR="00EF1A98" w:rsidRPr="00285289" w:rsidRDefault="00EF1A98" w:rsidP="00EF1A98">
      <w:pPr>
        <w:pStyle w:val="BodyText"/>
        <w:rPr>
          <w:rFonts w:asciiTheme="minorHAnsi" w:eastAsiaTheme="minorEastAsia" w:hAnsiTheme="minorHAnsi" w:cstheme="minorHAnsi"/>
          <w:i/>
          <w:iCs/>
          <w:lang w:eastAsia="zh-CN"/>
        </w:rPr>
      </w:pPr>
      <w:r w:rsidRPr="00FF7EF7">
        <w:rPr>
          <w:rFonts w:asciiTheme="minorHAnsi" w:eastAsia="MS Mincho" w:hAnsiTheme="minorHAnsi" w:cstheme="minorHAnsi"/>
          <w:i/>
          <w:iCs/>
          <w:lang w:eastAsia="en-US"/>
        </w:rPr>
        <w:t>D</w:t>
      </w:r>
      <w:r>
        <w:rPr>
          <w:rFonts w:asciiTheme="minorHAnsi" w:eastAsia="MS Mincho" w:hAnsiTheme="minorHAnsi" w:cstheme="minorHAnsi"/>
          <w:i/>
          <w:iCs/>
          <w:lang w:eastAsia="en-US"/>
        </w:rPr>
        <w:t xml:space="preserve">escription – Vessel fetches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e</w:t>
      </w:r>
      <w:r w:rsidRPr="00600B58">
        <w:rPr>
          <w:rFonts w:asciiTheme="minorHAnsi" w:eastAsia="MS Mincho" w:hAnsiTheme="minorHAnsi" w:cstheme="minorHAnsi"/>
          <w:i/>
          <w:iCs/>
          <w:lang w:eastAsia="en-US"/>
        </w:rPr>
        <w:t>xecutable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information from VTS. </w:t>
      </w:r>
      <w:bookmarkStart w:id="57" w:name="OLE_LINK51"/>
      <w:bookmarkStart w:id="58" w:name="OLE_LINK52"/>
      <w:r w:rsidRPr="00FF7EF7">
        <w:rPr>
          <w:rFonts w:asciiTheme="minorHAnsi" w:eastAsia="MS Mincho" w:hAnsiTheme="minorHAnsi" w:cstheme="minorHAnsi"/>
          <w:i/>
          <w:iCs/>
          <w:lang w:eastAsia="en-US"/>
        </w:rPr>
        <w:t>In the</w:t>
      </w:r>
      <w:r w:rsidRPr="00C266BA"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execution plan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phase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, a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vessel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requests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time window(s)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via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bridges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or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overhead cables</w:t>
      </w:r>
      <w:r w:rsidRPr="00285289">
        <w:rPr>
          <w:rFonts w:asciiTheme="minorHAnsi" w:eastAsiaTheme="minorEastAsia" w:hAnsiTheme="minorHAnsi" w:cstheme="minorHAnsi"/>
          <w:i/>
          <w:iCs/>
          <w:lang w:eastAsia="zh-CN"/>
        </w:rPr>
        <w:t xml:space="preserve">, typically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0~24 hours</w:t>
      </w:r>
      <w:r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before the vessel </w:t>
      </w:r>
      <w:proofErr w:type="gramStart"/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entering into</w:t>
      </w:r>
      <w:proofErr w:type="gramEnd"/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the VTS area</w:t>
      </w:r>
      <w:r w:rsidRPr="007A6ABA">
        <w:rPr>
          <w:rFonts w:asciiTheme="minorHAnsi" w:eastAsiaTheme="minorEastAsia" w:hAnsiTheme="minorHAnsi" w:cstheme="minorHAnsi"/>
          <w:i/>
          <w:iCs/>
          <w:lang w:eastAsia="zh-CN"/>
        </w:rPr>
        <w:t>.</w:t>
      </w:r>
      <w:bookmarkEnd w:id="57"/>
      <w:bookmarkEnd w:id="58"/>
      <w:r w:rsidRPr="00285289">
        <w:rPr>
          <w:rFonts w:asciiTheme="minorHAnsi" w:eastAsiaTheme="minorEastAsia" w:hAnsiTheme="minorHAnsi" w:cstheme="minorHAnsi"/>
          <w:i/>
          <w:iCs/>
          <w:lang w:eastAsia="zh-CN"/>
        </w:rPr>
        <w:t xml:space="preserve"> </w:t>
      </w:r>
      <w:r w:rsidRPr="007A6ABA">
        <w:rPr>
          <w:rFonts w:asciiTheme="minorHAnsi" w:eastAsiaTheme="minorEastAsia" w:hAnsiTheme="minorHAnsi" w:cstheme="minorHAnsi"/>
          <w:bCs/>
          <w:i/>
          <w:iCs/>
          <w:lang w:eastAsia="zh-CN"/>
        </w:rPr>
        <w:t>Hydro-meteorological information will be more accurate and reliable.</w:t>
      </w:r>
      <w:r>
        <w:rPr>
          <w:rFonts w:asciiTheme="minorHAnsi" w:eastAsiaTheme="minorEastAsia" w:hAnsiTheme="minorHAnsi" w:cstheme="minorHAnsi" w:hint="eastAsia"/>
          <w:bCs/>
          <w:i/>
          <w:iCs/>
          <w:lang w:eastAsia="zh-CN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T</w:t>
      </w:r>
      <w:r w:rsidRPr="00285289">
        <w:rPr>
          <w:rFonts w:asciiTheme="minorHAnsi" w:eastAsiaTheme="minorEastAsia" w:hAnsiTheme="minorHAnsi" w:cstheme="minorHAnsi"/>
          <w:i/>
          <w:iCs/>
          <w:lang w:eastAsia="zh-CN"/>
        </w:rPr>
        <w:t xml:space="preserve">he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service</w:t>
      </w:r>
      <w:r w:rsidRPr="00285289">
        <w:rPr>
          <w:rFonts w:asciiTheme="minorHAnsi" w:eastAsiaTheme="minorEastAsia" w:hAnsiTheme="minorHAnsi" w:cstheme="minorHAnsi"/>
          <w:i/>
          <w:iCs/>
          <w:lang w:eastAsia="zh-CN"/>
        </w:rPr>
        <w:t xml:space="preserve"> could return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the</w:t>
      </w:r>
      <w:r w:rsidRPr="00285289">
        <w:rPr>
          <w:rFonts w:asciiTheme="minorHAnsi" w:eastAsiaTheme="minorEastAsia" w:hAnsiTheme="minorHAnsi" w:cstheme="minorHAnsi"/>
          <w:i/>
          <w:iCs/>
          <w:lang w:eastAsia="zh-CN"/>
        </w:rPr>
        <w:t xml:space="preserve"> dataset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containing time window(s) for the scheduled date</w:t>
      </w:r>
      <w:r w:rsidRPr="00F52FA4">
        <w:rPr>
          <w:rFonts w:asciiTheme="minorHAnsi" w:eastAsiaTheme="minorEastAsia" w:hAnsiTheme="minorHAnsi" w:cstheme="minorHAnsi" w:hint="eastAsia"/>
          <w:bCs/>
          <w:i/>
          <w:iCs/>
          <w:lang w:eastAsia="zh-CN"/>
        </w:rPr>
        <w:t>,</w:t>
      </w:r>
      <w:r w:rsidRPr="00F52FA4">
        <w:rPr>
          <w:rFonts w:asciiTheme="minorHAnsi" w:eastAsiaTheme="minorEastAsia" w:hAnsiTheme="minorHAnsi" w:cstheme="minorHAnsi"/>
          <w:bCs/>
          <w:i/>
          <w:iCs/>
          <w:lang w:eastAsia="zh-CN"/>
        </w:rPr>
        <w:t xml:space="preserve"> </w:t>
      </w:r>
      <w:bookmarkStart w:id="59" w:name="OLE_LINK90"/>
      <w:bookmarkStart w:id="60" w:name="OLE_LINK91"/>
      <w:r w:rsidRPr="00F52FA4">
        <w:rPr>
          <w:rFonts w:asciiTheme="minorHAnsi" w:eastAsiaTheme="minorEastAsia" w:hAnsiTheme="minorHAnsi" w:cstheme="minorHAnsi"/>
          <w:i/>
          <w:iCs/>
          <w:lang w:eastAsia="zh-CN"/>
        </w:rPr>
        <w:t xml:space="preserve">typically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specified</w:t>
      </w:r>
      <w:r w:rsidRPr="00F52FA4">
        <w:rPr>
          <w:rFonts w:asciiTheme="minorHAnsi" w:eastAsiaTheme="minorEastAsia" w:hAnsiTheme="minorHAnsi" w:cstheme="minorHAnsi"/>
          <w:i/>
          <w:iCs/>
          <w:lang w:eastAsia="zh-CN"/>
        </w:rPr>
        <w:t xml:space="preserve"> in hours.</w:t>
      </w:r>
      <w:bookmarkEnd w:id="59"/>
      <w:bookmarkEnd w:id="60"/>
    </w:p>
    <w:p w14:paraId="04A86BFC" w14:textId="77777777" w:rsidR="00EF1A98" w:rsidRPr="000415A2" w:rsidRDefault="00EF1A98" w:rsidP="00EF1A98">
      <w:pPr>
        <w:pStyle w:val="BodyText"/>
        <w:rPr>
          <w:rFonts w:asciiTheme="minorHAnsi" w:eastAsia="MS Mincho" w:hAnsiTheme="minorHAnsi" w:cstheme="minorHAnsi"/>
          <w:i/>
          <w:iCs/>
          <w:lang w:eastAsia="en-US"/>
        </w:rPr>
      </w:pP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Pre-conditions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–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VTS</w:t>
      </w:r>
      <w:r w:rsidRPr="00FF7EF7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 w:rsidRPr="000415A2">
        <w:rPr>
          <w:rFonts w:asciiTheme="minorHAnsi" w:eastAsia="MS Mincho" w:hAnsiTheme="minorHAnsi" w:cstheme="minorHAnsi" w:hint="eastAsia"/>
          <w:i/>
          <w:iCs/>
          <w:lang w:eastAsia="en-US"/>
        </w:rPr>
        <w:t>has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obtained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the vessel</w:t>
      </w:r>
      <w:r>
        <w:rPr>
          <w:rFonts w:asciiTheme="minorHAnsi" w:eastAsiaTheme="minorEastAsia" w:hAnsiTheme="minorHAnsi" w:cstheme="minorHAnsi"/>
          <w:i/>
          <w:iCs/>
          <w:lang w:eastAsia="zh-CN"/>
        </w:rPr>
        <w:t>’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 route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plan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 xml:space="preserve">, with at least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the freshwater air draught, 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>waypoints and schedule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s</w:t>
      </w:r>
      <w:r w:rsidRPr="000415A2">
        <w:rPr>
          <w:rFonts w:asciiTheme="minorHAnsi" w:eastAsia="MS Mincho" w:hAnsiTheme="minorHAnsi" w:cstheme="minorHAnsi"/>
          <w:i/>
          <w:iCs/>
          <w:lang w:eastAsia="en-US"/>
        </w:rPr>
        <w:t>.</w:t>
      </w:r>
    </w:p>
    <w:p w14:paraId="04A86BFD" w14:textId="77777777" w:rsidR="00EF1A98" w:rsidRPr="00B2550E" w:rsidRDefault="00EF1A98" w:rsidP="00EF1A98">
      <w:pPr>
        <w:pStyle w:val="BodyText"/>
        <w:keepNext/>
        <w:keepLines/>
        <w:rPr>
          <w:rFonts w:asciiTheme="minorHAnsi" w:eastAsia="MS Mincho" w:hAnsiTheme="minorHAnsi" w:cstheme="minorHAnsi"/>
          <w:iCs/>
          <w:lang w:eastAsia="en-US"/>
        </w:rPr>
      </w:pPr>
      <w:r w:rsidRPr="00B2550E">
        <w:rPr>
          <w:rFonts w:asciiTheme="minorHAnsi" w:eastAsia="MS Mincho" w:hAnsiTheme="minorHAnsi" w:cstheme="minorHAnsi"/>
          <w:iCs/>
          <w:lang w:eastAsia="en-US"/>
        </w:rPr>
        <w:t>Typical sequence:</w:t>
      </w:r>
    </w:p>
    <w:p w14:paraId="04A86BFE" w14:textId="77777777" w:rsidR="00EF1A98" w:rsidRPr="008E5E6B" w:rsidRDefault="00EF1A98" w:rsidP="008E5E6B">
      <w:pPr>
        <w:pStyle w:val="ListParagraph"/>
        <w:numPr>
          <w:ilvl w:val="0"/>
          <w:numId w:val="35"/>
        </w:numPr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>V</w:t>
      </w:r>
      <w:r w:rsidRPr="008E5E6B">
        <w:rPr>
          <w:rFonts w:ascii="Calibri" w:eastAsia="Calibri" w:hAnsi="Calibri" w:cs="Times New Roman"/>
          <w:szCs w:val="28"/>
          <w:lang w:eastAsia="en-US"/>
        </w:rPr>
        <w:t xml:space="preserve">essel 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>sends</w:t>
      </w:r>
      <w:r w:rsidRPr="008E5E6B">
        <w:rPr>
          <w:rFonts w:ascii="Calibri" w:eastAsia="Calibri" w:hAnsi="Calibri" w:cs="Times New Roman"/>
          <w:szCs w:val="28"/>
          <w:lang w:eastAsia="en-US"/>
        </w:rPr>
        <w:t xml:space="preserve"> the 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request </w:t>
      </w:r>
      <w:r w:rsidR="00B10296">
        <w:rPr>
          <w:rFonts w:ascii="Calibri" w:eastAsiaTheme="minorEastAsia" w:hAnsi="Calibri" w:cs="Times New Roman" w:hint="eastAsia"/>
          <w:szCs w:val="28"/>
          <w:lang w:eastAsia="zh-CN"/>
        </w:rPr>
        <w:t>for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 time window(s) for its route plan</w:t>
      </w:r>
      <w:r w:rsidRPr="008E5E6B">
        <w:rPr>
          <w:rFonts w:ascii="Calibri" w:eastAsia="Calibri" w:hAnsi="Calibri" w:cs="Times New Roman"/>
          <w:szCs w:val="28"/>
          <w:lang w:eastAsia="en-US"/>
        </w:rPr>
        <w:t>.</w:t>
      </w:r>
    </w:p>
    <w:p w14:paraId="04A86BFF" w14:textId="77777777" w:rsidR="00EF1A98" w:rsidRPr="00B13B0B" w:rsidRDefault="00EF1A98" w:rsidP="00EF1A98">
      <w:pPr>
        <w:pStyle w:val="ListParagraph"/>
        <w:spacing w:after="120"/>
        <w:contextualSpacing w:val="0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automatically informs vessel that the data is received.</w:t>
      </w:r>
    </w:p>
    <w:p w14:paraId="04A86C00" w14:textId="77777777" w:rsidR="00EF1A98" w:rsidRPr="00A32357" w:rsidRDefault="00EF1A98" w:rsidP="00EF1A98">
      <w:pPr>
        <w:pStyle w:val="ListParagraph"/>
        <w:spacing w:after="120"/>
        <w:contextualSpacing w:val="0"/>
        <w:jc w:val="both"/>
        <w:rPr>
          <w:rFonts w:ascii="Calibri" w:eastAsiaTheme="minorEastAsia" w:hAnsi="Calibri" w:cs="Times New Roman"/>
          <w:szCs w:val="28"/>
          <w:lang w:eastAsia="zh-CN"/>
        </w:rPr>
      </w:pPr>
      <w:r w:rsidRPr="00A32357">
        <w:rPr>
          <w:rFonts w:ascii="Calibri" w:eastAsiaTheme="minorEastAsia" w:hAnsi="Calibri" w:cs="Times New Roman"/>
          <w:szCs w:val="28"/>
          <w:lang w:eastAsia="zh-CN"/>
        </w:rPr>
        <w:t>“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A3235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”</w:t>
      </w:r>
      <w:r w:rsidRPr="00A32357">
        <w:rPr>
          <w:rFonts w:ascii="Calibri" w:eastAsia="Calibri" w:hAnsi="Calibri" w:cs="Times New Roman"/>
          <w:szCs w:val="28"/>
          <w:lang w:eastAsia="en-US"/>
        </w:rPr>
        <w:t xml:space="preserve"> calculates the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execution </w:t>
      </w:r>
      <w:r w:rsidRPr="00A32357">
        <w:rPr>
          <w:rFonts w:ascii="Calibri" w:eastAsia="Calibri" w:hAnsi="Calibri" w:cs="Times New Roman"/>
          <w:szCs w:val="28"/>
          <w:lang w:eastAsia="en-US"/>
        </w:rPr>
        <w:t>plan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data</w:t>
      </w:r>
      <w:r w:rsidRPr="00A32357">
        <w:rPr>
          <w:rFonts w:ascii="Calibri" w:eastAsia="Calibri" w:hAnsi="Calibri" w:cs="Times New Roman"/>
          <w:szCs w:val="28"/>
          <w:lang w:eastAsia="en-US"/>
        </w:rPr>
        <w:t xml:space="preserve">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for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each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height-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restricted area,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A32357">
        <w:rPr>
          <w:rFonts w:ascii="Calibri" w:eastAsia="Calibri" w:hAnsi="Calibri" w:cs="Times New Roman"/>
          <w:szCs w:val="28"/>
          <w:lang w:eastAsia="en-US"/>
        </w:rPr>
        <w:t xml:space="preserve">by using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the vessel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’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s freshwater air draught</w:t>
      </w:r>
      <w:r w:rsidRPr="00A32357">
        <w:rPr>
          <w:rFonts w:ascii="Calibri" w:eastAsia="Calibri" w:hAnsi="Calibri" w:cs="Times New Roman"/>
          <w:szCs w:val="28"/>
          <w:lang w:eastAsia="en-US"/>
        </w:rPr>
        <w:t xml:space="preserve">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and </w:t>
      </w:r>
      <w:r w:rsidRPr="00A32357">
        <w:rPr>
          <w:rFonts w:ascii="Calibri" w:eastAsia="Calibri" w:hAnsi="Calibri" w:cs="Times New Roman"/>
          <w:szCs w:val="28"/>
          <w:lang w:eastAsia="en-US"/>
        </w:rPr>
        <w:t>route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plan</w:t>
      </w:r>
      <w:r w:rsidRPr="00A32357">
        <w:rPr>
          <w:rFonts w:ascii="Calibri" w:eastAsia="Calibri" w:hAnsi="Calibri" w:cs="Times New Roman"/>
          <w:szCs w:val="28"/>
          <w:lang w:eastAsia="en-US"/>
        </w:rPr>
        <w:t>,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A32357">
        <w:rPr>
          <w:rFonts w:ascii="Calibri" w:eastAsia="Calibri" w:hAnsi="Calibri" w:cs="Times New Roman"/>
          <w:szCs w:val="28"/>
          <w:lang w:eastAsia="en-US"/>
        </w:rPr>
        <w:t>water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A32357">
        <w:rPr>
          <w:rFonts w:ascii="Calibri" w:eastAsia="Calibri" w:hAnsi="Calibri" w:cs="Times New Roman"/>
          <w:szCs w:val="28"/>
          <w:lang w:eastAsia="en-US"/>
        </w:rPr>
        <w:t>level (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astronomical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and</w:t>
      </w:r>
      <w:r w:rsidR="00F05CD2">
        <w:rPr>
          <w:rFonts w:ascii="Calibri" w:eastAsiaTheme="minorEastAsia" w:hAnsi="Calibri" w:cs="Times New Roman" w:hint="eastAsia"/>
          <w:szCs w:val="28"/>
          <w:lang w:eastAsia="zh-CN"/>
        </w:rPr>
        <w:t>/or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upstream inflow</w:t>
      </w:r>
      <w:r w:rsidRPr="00A32357">
        <w:rPr>
          <w:rFonts w:ascii="Calibri" w:eastAsia="Calibri" w:hAnsi="Calibri" w:cs="Times New Roman"/>
          <w:szCs w:val="28"/>
          <w:lang w:eastAsia="en-US"/>
        </w:rPr>
        <w:t>)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, </w:t>
      </w:r>
      <w:r w:rsidRPr="00A32357">
        <w:rPr>
          <w:rFonts w:ascii="Calibri" w:eastAsia="Calibri" w:hAnsi="Calibri" w:cs="Times New Roman"/>
          <w:szCs w:val="28"/>
          <w:lang w:eastAsia="en-US"/>
        </w:rPr>
        <w:t>limits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of bridges or overhead cables, and </w:t>
      </w:r>
      <w:r w:rsidRPr="00A32357">
        <w:rPr>
          <w:rFonts w:asciiTheme="minorHAnsi" w:hAnsiTheme="minorHAnsi" w:cstheme="minorHAnsi"/>
          <w:sz w:val="21"/>
          <w:lang w:eastAsia="zh-CN"/>
        </w:rPr>
        <w:t>safety margins</w:t>
      </w:r>
      <w:r w:rsidRPr="00A32357">
        <w:rPr>
          <w:rFonts w:asciiTheme="minorHAnsi" w:hAnsiTheme="minorHAnsi" w:cstheme="minorHAnsi" w:hint="eastAsia"/>
          <w:sz w:val="21"/>
          <w:lang w:eastAsia="zh-CN"/>
        </w:rPr>
        <w:t>.</w:t>
      </w:r>
    </w:p>
    <w:p w14:paraId="04A86C01" w14:textId="77777777" w:rsidR="00EF1A98" w:rsidRPr="00A32357" w:rsidRDefault="00EF1A98" w:rsidP="00EF1A98">
      <w:pPr>
        <w:pStyle w:val="ListParagraph"/>
        <w:spacing w:after="120"/>
        <w:contextualSpacing w:val="0"/>
        <w:jc w:val="both"/>
        <w:rPr>
          <w:rFonts w:ascii="Calibri" w:eastAsiaTheme="minorEastAsia" w:hAnsi="Calibri" w:cs="Times New Roman"/>
          <w:szCs w:val="28"/>
          <w:lang w:eastAsia="zh-CN"/>
        </w:rPr>
      </w:pPr>
      <w:r w:rsidRPr="00A32357">
        <w:rPr>
          <w:rFonts w:ascii="Calibri" w:eastAsiaTheme="minorEastAsia" w:hAnsi="Calibri" w:cs="Times New Roman"/>
          <w:szCs w:val="28"/>
          <w:lang w:eastAsia="zh-CN"/>
        </w:rPr>
        <w:t>I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f the air draught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﹥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the maximum </w:t>
      </w:r>
      <w:r w:rsidR="00B10296">
        <w:rPr>
          <w:rFonts w:ascii="Calibri" w:eastAsiaTheme="minorEastAsia" w:hAnsi="Calibri" w:cs="Times New Roman" w:hint="eastAsia"/>
          <w:szCs w:val="28"/>
          <w:lang w:eastAsia="zh-CN"/>
        </w:rPr>
        <w:t>allowable</w:t>
      </w:r>
      <w:r w:rsidR="00B10296"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navigation clearance height, then 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“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 xml:space="preserve"> Service”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>“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None</w:t>
      </w:r>
      <w:r w:rsidRPr="00A32357">
        <w:rPr>
          <w:rFonts w:ascii="Calibri" w:eastAsiaTheme="minorEastAsia" w:hAnsi="Calibri" w:cs="Times New Roman"/>
          <w:szCs w:val="28"/>
          <w:lang w:eastAsia="zh-CN"/>
        </w:rPr>
        <w:t xml:space="preserve">” 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result to vessel.</w:t>
      </w:r>
    </w:p>
    <w:p w14:paraId="04A86C02" w14:textId="77777777" w:rsidR="00EF1A98" w:rsidRPr="00171100" w:rsidRDefault="00EF1A98" w:rsidP="00EF1A98">
      <w:pPr>
        <w:pStyle w:val="ListParagraph"/>
        <w:spacing w:after="120"/>
        <w:contextualSpacing w:val="0"/>
        <w:jc w:val="both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I</w:t>
      </w:r>
      <w:r>
        <w:rPr>
          <w:rFonts w:ascii="Calibri" w:eastAsiaTheme="minorEastAsia" w:hAnsi="Calibri" w:cs="Times New Roman" w:hint="eastAsia"/>
          <w:szCs w:val="28"/>
          <w:lang w:eastAsia="zh-CN"/>
        </w:rPr>
        <w:t>f the air draught</w:t>
      </w:r>
      <w:r w:rsidRPr="00A32357">
        <w:rPr>
          <w:rFonts w:asciiTheme="minorEastAsia" w:eastAsiaTheme="minorEastAsia" w:hAnsiTheme="minorEastAsia" w:cs="Times New Roman" w:hint="eastAsia"/>
          <w:szCs w:val="28"/>
          <w:lang w:eastAsia="zh-CN"/>
        </w:rPr>
        <w:t>﹤</w:t>
      </w:r>
      <w:r>
        <w:rPr>
          <w:rFonts w:ascii="Calibri" w:eastAsiaTheme="minorEastAsia" w:hAnsi="Calibri" w:cs="Times New Roman" w:hint="eastAsia"/>
          <w:szCs w:val="28"/>
          <w:lang w:eastAsia="zh-CN"/>
        </w:rPr>
        <w:t>the navigation clearance</w:t>
      </w:r>
      <w:r w:rsidRPr="0080199A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height without time frame</w:t>
      </w:r>
      <w:r w:rsidRPr="008829C2">
        <w:rPr>
          <w:rFonts w:ascii="Calibri" w:eastAsiaTheme="minorEastAsia" w:hAnsi="Calibri" w:cs="Times New Roman" w:hint="eastAsia"/>
          <w:szCs w:val="28"/>
          <w:lang w:eastAsia="zh-CN"/>
        </w:rPr>
        <w:t>,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8829C2">
        <w:rPr>
          <w:rFonts w:ascii="Calibri" w:eastAsiaTheme="minorEastAsia" w:hAnsi="Calibri" w:cs="Times New Roman" w:hint="eastAsia"/>
          <w:szCs w:val="28"/>
          <w:lang w:eastAsia="zh-CN"/>
        </w:rPr>
        <w:t xml:space="preserve">then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171100">
        <w:rPr>
          <w:rFonts w:ascii="Calibri" w:eastAsiaTheme="minorEastAsia" w:hAnsi="Calibri" w:cs="Times New Roman"/>
          <w:szCs w:val="28"/>
          <w:lang w:eastAsia="zh-CN"/>
        </w:rPr>
        <w:t xml:space="preserve">calculation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result to vessel, including:</w:t>
      </w:r>
    </w:p>
    <w:p w14:paraId="04A86C03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/>
          <w:szCs w:val="28"/>
          <w:lang w:eastAsia="zh-CN"/>
        </w:rPr>
        <w:t>P</w:t>
      </w:r>
      <w:r>
        <w:rPr>
          <w:rFonts w:ascii="Calibri" w:eastAsiaTheme="minorEastAsia" w:hAnsi="Calibri" w:cs="Times New Roman" w:hint="eastAsia"/>
          <w:szCs w:val="28"/>
          <w:lang w:eastAsia="zh-CN"/>
        </w:rPr>
        <w:t>urpose: execution-plan</w:t>
      </w:r>
    </w:p>
    <w:p w14:paraId="04A86C04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Calculation Requested: dataset(s) of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startTime[=all], endTime[=all], bridgeMRN/aloftcableMRN, bridgeOpeningMRN[optional</w:t>
      </w:r>
      <w:proofErr w:type="gramStart"/>
      <w:r>
        <w:rPr>
          <w:rFonts w:ascii="Calibri" w:eastAsiaTheme="minorEastAsia" w:hAnsi="Calibri" w:cs="Times New Roman" w:hint="eastAsia"/>
          <w:szCs w:val="28"/>
          <w:lang w:eastAsia="zh-CN"/>
        </w:rPr>
        <w:t>]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proofErr w:type="gramEnd"/>
    </w:p>
    <w:p w14:paraId="04A86C05" w14:textId="77777777" w:rsidR="00EF1A98" w:rsidRPr="00171100" w:rsidRDefault="00EF1A98" w:rsidP="00EF1A98">
      <w:pPr>
        <w:pStyle w:val="ListParagraph"/>
        <w:spacing w:after="120"/>
        <w:contextualSpacing w:val="0"/>
        <w:jc w:val="both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I</w:t>
      </w:r>
      <w:r>
        <w:rPr>
          <w:rFonts w:ascii="Calibri" w:eastAsiaTheme="minorEastAsia" w:hAnsi="Calibri" w:cs="Times New Roman" w:hint="eastAsia"/>
          <w:szCs w:val="28"/>
          <w:lang w:eastAsia="zh-CN"/>
        </w:rPr>
        <w:t>f the navigation clearance</w:t>
      </w:r>
      <w:r w:rsidRPr="0080199A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height without time frame</w:t>
      </w:r>
      <w:r w:rsidRPr="00A32357">
        <w:rPr>
          <w:rFonts w:asciiTheme="minorEastAsia" w:eastAsiaTheme="minorEastAsia" w:hAnsiTheme="minorEastAsia" w:cs="Times New Roman" w:hint="eastAsia"/>
          <w:szCs w:val="28"/>
          <w:lang w:eastAsia="zh-CN"/>
        </w:rPr>
        <w:t>﹤</w:t>
      </w:r>
      <w:r>
        <w:rPr>
          <w:rFonts w:ascii="Calibri" w:eastAsiaTheme="minorEastAsia" w:hAnsi="Calibri" w:cs="Times New Roman" w:hint="eastAsia"/>
          <w:szCs w:val="28"/>
          <w:lang w:eastAsia="zh-CN"/>
        </w:rPr>
        <w:t>the air draught</w:t>
      </w:r>
      <w:r w:rsidRPr="00A32357">
        <w:rPr>
          <w:rFonts w:asciiTheme="minorEastAsia" w:eastAsiaTheme="minorEastAsia" w:hAnsiTheme="minorEastAsia" w:cs="Times New Roman" w:hint="eastAsia"/>
          <w:szCs w:val="28"/>
          <w:lang w:eastAsia="zh-CN"/>
        </w:rPr>
        <w:t>﹤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>the maximum</w:t>
      </w:r>
      <w:r w:rsidR="00B10296" w:rsidRPr="00B10296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="00B10296">
        <w:rPr>
          <w:rFonts w:ascii="Calibri" w:eastAsiaTheme="minorEastAsia" w:hAnsi="Calibri" w:cs="Times New Roman" w:hint="eastAsia"/>
          <w:szCs w:val="28"/>
          <w:lang w:eastAsia="zh-CN"/>
        </w:rPr>
        <w:t>allowable</w:t>
      </w:r>
      <w:r w:rsidRPr="00A32357">
        <w:rPr>
          <w:rFonts w:ascii="Calibri" w:eastAsiaTheme="minorEastAsia" w:hAnsi="Calibri" w:cs="Times New Roman" w:hint="eastAsia"/>
          <w:szCs w:val="28"/>
          <w:lang w:eastAsia="zh-CN"/>
        </w:rPr>
        <w:t xml:space="preserve"> navigation clearance height</w:t>
      </w:r>
      <w:r w:rsidRPr="008829C2">
        <w:rPr>
          <w:rFonts w:ascii="Calibri" w:eastAsiaTheme="minorEastAsia" w:hAnsi="Calibri" w:cs="Times New Roman" w:hint="eastAsia"/>
          <w:szCs w:val="28"/>
          <w:lang w:eastAsia="zh-CN"/>
        </w:rPr>
        <w:t>,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8829C2">
        <w:rPr>
          <w:rFonts w:ascii="Calibri" w:eastAsiaTheme="minorEastAsia" w:hAnsi="Calibri" w:cs="Times New Roman" w:hint="eastAsia"/>
          <w:szCs w:val="28"/>
          <w:lang w:eastAsia="zh-CN"/>
        </w:rPr>
        <w:t xml:space="preserve">then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171100">
        <w:rPr>
          <w:rFonts w:ascii="Calibri" w:eastAsiaTheme="minorEastAsia" w:hAnsi="Calibri" w:cs="Times New Roman"/>
          <w:szCs w:val="28"/>
          <w:lang w:eastAsia="zh-CN"/>
        </w:rPr>
        <w:t xml:space="preserve">calculation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result to vessel, including:</w:t>
      </w:r>
    </w:p>
    <w:p w14:paraId="04A86C06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/>
          <w:szCs w:val="28"/>
          <w:lang w:eastAsia="zh-CN"/>
        </w:rPr>
        <w:t>P</w:t>
      </w:r>
      <w:r>
        <w:rPr>
          <w:rFonts w:ascii="Calibri" w:eastAsiaTheme="minorEastAsia" w:hAnsi="Calibri" w:cs="Times New Roman" w:hint="eastAsia"/>
          <w:szCs w:val="28"/>
          <w:lang w:eastAsia="zh-CN"/>
        </w:rPr>
        <w:t>urpose: execution-plan</w:t>
      </w:r>
    </w:p>
    <w:p w14:paraId="04A86C07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Calculation Requested: dataset(s) of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startTime, endTime, bridgeMRN/aloftcableMRN, bridgeOpeningMRN[optional]</w:t>
      </w:r>
      <w:r>
        <w:rPr>
          <w:rFonts w:ascii="Calibri" w:eastAsiaTheme="minorEastAsia" w:hAnsi="Calibri" w:cs="Times New Roman"/>
          <w:szCs w:val="28"/>
          <w:lang w:eastAsia="zh-CN"/>
        </w:rPr>
        <w:t xml:space="preserve"> “</w:t>
      </w:r>
    </w:p>
    <w:p w14:paraId="04A86C08" w14:textId="77777777" w:rsidR="00EF1A98" w:rsidRPr="00F92965" w:rsidRDefault="00EF1A98" w:rsidP="00EF1A98">
      <w:pPr>
        <w:pStyle w:val="ListParagraph"/>
        <w:spacing w:after="120"/>
        <w:contextualSpacing w:val="0"/>
        <w:jc w:val="both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lastRenderedPageBreak/>
        <w:t xml:space="preserve">Vessel system automatically informs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283615">
        <w:rPr>
          <w:rFonts w:ascii="Calibri" w:eastAsiaTheme="minorEastAsia" w:hAnsi="Calibri" w:cs="Times New Roman"/>
          <w:szCs w:val="28"/>
          <w:lang w:eastAsia="zh-CN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that the data is received. </w:t>
      </w:r>
    </w:p>
    <w:p w14:paraId="04A86C09" w14:textId="77777777" w:rsidR="00EF1A98" w:rsidRDefault="00EF1A98" w:rsidP="00EF1A98">
      <w:pPr>
        <w:rPr>
          <w:rFonts w:eastAsiaTheme="minorEastAsia" w:cstheme="minorHAnsi"/>
          <w:i/>
          <w:lang w:eastAsia="zh-CN"/>
        </w:rPr>
      </w:pPr>
    </w:p>
    <w:p w14:paraId="04A86C0A" w14:textId="77777777" w:rsidR="00EF1A98" w:rsidRPr="00611235" w:rsidRDefault="00EF1A98" w:rsidP="00EF1A98">
      <w:pPr>
        <w:pStyle w:val="AppendixHead3"/>
        <w:rPr>
          <w:rFonts w:eastAsia="MS Mincho" w:cstheme="minorHAnsi"/>
          <w:b w:val="0"/>
          <w:i/>
          <w:smallCaps w:val="0"/>
          <w:sz w:val="22"/>
          <w:lang w:eastAsia="en-US"/>
        </w:rPr>
      </w:pP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Use Case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4</w:t>
      </w: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 –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VTS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gets information of navigation clearance height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within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the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VTS area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</w:p>
    <w:p w14:paraId="04A86C0B" w14:textId="77777777" w:rsidR="00ED1148" w:rsidRDefault="00ED1148" w:rsidP="00ED1148">
      <w:pPr>
        <w:pStyle w:val="BodyText"/>
        <w:rPr>
          <w:rFonts w:asciiTheme="minorHAnsi" w:eastAsiaTheme="minorEastAsia" w:hAnsiTheme="minorHAnsi" w:cstheme="minorHAnsi"/>
          <w:i/>
          <w:iCs/>
          <w:lang w:eastAsia="zh-CN"/>
        </w:rPr>
      </w:pPr>
      <w:r w:rsidRPr="00FF7EF7">
        <w:rPr>
          <w:rFonts w:asciiTheme="minorHAnsi" w:eastAsia="MS Mincho" w:hAnsiTheme="minorHAnsi" w:cstheme="minorHAnsi"/>
          <w:i/>
          <w:iCs/>
          <w:lang w:eastAsia="en-US"/>
        </w:rPr>
        <w:t>D</w:t>
      </w:r>
      <w:r>
        <w:rPr>
          <w:rFonts w:asciiTheme="minorHAnsi" w:eastAsia="MS Mincho" w:hAnsiTheme="minorHAnsi" w:cstheme="minorHAnsi"/>
          <w:i/>
          <w:iCs/>
          <w:lang w:eastAsia="en-US"/>
        </w:rPr>
        <w:t xml:space="preserve">escription –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VTS</w:t>
      </w:r>
      <w:r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obtains the</w:t>
      </w:r>
      <w:r w:rsidRPr="00724DA8"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</w:t>
      </w:r>
      <w:r w:rsidRPr="00724DA8">
        <w:rPr>
          <w:rFonts w:asciiTheme="minorHAnsi" w:eastAsiaTheme="minorEastAsia" w:hAnsiTheme="minorHAnsi" w:cstheme="minorHAnsi"/>
          <w:i/>
          <w:lang w:eastAsia="zh-CN"/>
        </w:rPr>
        <w:t>time</w:t>
      </w:r>
      <w:r w:rsidRPr="00724DA8">
        <w:rPr>
          <w:rFonts w:asciiTheme="minorHAnsi" w:eastAsiaTheme="minorEastAsia" w:hAnsiTheme="minorHAnsi" w:cstheme="minorHAnsi"/>
          <w:i/>
          <w:lang w:eastAsia="zh-CN"/>
        </w:rPr>
        <w:noBreakHyphen/>
        <w:t>series</w:t>
      </w:r>
      <w:r w:rsidRPr="00724DA8">
        <w:rPr>
          <w:rFonts w:asciiTheme="minorHAnsi" w:eastAsiaTheme="minorEastAsia" w:hAnsiTheme="minorHAnsi" w:cstheme="minorHAnsi" w:hint="eastAsia"/>
          <w:i/>
          <w:lang w:eastAsia="zh-CN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navigation clearance height information for each bridge or overhead cable within the VTS area.</w:t>
      </w:r>
    </w:p>
    <w:p w14:paraId="04A86C0C" w14:textId="77777777" w:rsidR="00EF1A98" w:rsidRPr="00B2550E" w:rsidRDefault="00EF1A98" w:rsidP="00EF1A98">
      <w:pPr>
        <w:pStyle w:val="BodyText"/>
        <w:keepNext/>
        <w:keepLines/>
        <w:rPr>
          <w:rFonts w:asciiTheme="minorHAnsi" w:eastAsia="MS Mincho" w:hAnsiTheme="minorHAnsi" w:cstheme="minorHAnsi"/>
          <w:iCs/>
          <w:lang w:eastAsia="en-US"/>
        </w:rPr>
      </w:pPr>
      <w:r w:rsidRPr="00B2550E">
        <w:rPr>
          <w:rFonts w:asciiTheme="minorHAnsi" w:eastAsia="MS Mincho" w:hAnsiTheme="minorHAnsi" w:cstheme="minorHAnsi"/>
          <w:iCs/>
          <w:lang w:eastAsia="en-US"/>
        </w:rPr>
        <w:t>Typical sequence:</w:t>
      </w:r>
    </w:p>
    <w:p w14:paraId="04A86C0D" w14:textId="77777777" w:rsidR="00EF1A98" w:rsidRPr="008E5E6B" w:rsidRDefault="00EF1A98" w:rsidP="008E5E6B">
      <w:pPr>
        <w:pStyle w:val="ListParagraph"/>
        <w:numPr>
          <w:ilvl w:val="0"/>
          <w:numId w:val="36"/>
        </w:numPr>
        <w:spacing w:after="120"/>
        <w:contextualSpacing w:val="0"/>
        <w:jc w:val="both"/>
        <w:rPr>
          <w:rFonts w:ascii="Calibri" w:eastAsia="Calibri" w:hAnsi="Calibri" w:cs="Times New Roman"/>
          <w:szCs w:val="28"/>
          <w:lang w:eastAsia="en-US"/>
        </w:rPr>
      </w:pPr>
      <w:bookmarkStart w:id="61" w:name="OLE_LINK21"/>
      <w:bookmarkStart w:id="62" w:name="OLE_LINK22"/>
      <w:bookmarkStart w:id="63" w:name="OLE_LINK23"/>
      <w:bookmarkStart w:id="64" w:name="OLE_LINK24"/>
      <w:r w:rsidRPr="008E5E6B">
        <w:rPr>
          <w:rFonts w:ascii="Calibri" w:eastAsiaTheme="minorEastAsia" w:hAnsi="Calibri" w:cs="Times New Roman"/>
          <w:szCs w:val="28"/>
          <w:lang w:eastAsia="zh-CN"/>
        </w:rPr>
        <w:t>“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8E5E6B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 w:rsidRPr="008E5E6B">
        <w:rPr>
          <w:rFonts w:ascii="Calibri" w:eastAsiaTheme="minorEastAsia" w:hAnsi="Calibri" w:cs="Times New Roman"/>
          <w:szCs w:val="28"/>
          <w:lang w:eastAsia="zh-CN"/>
        </w:rPr>
        <w:t>”</w:t>
      </w:r>
      <w:r w:rsidRPr="008E5E6B">
        <w:rPr>
          <w:rFonts w:ascii="Calibri" w:eastAsia="Calibri" w:hAnsi="Calibri" w:cs="Times New Roman"/>
          <w:szCs w:val="28"/>
          <w:lang w:eastAsia="en-US"/>
        </w:rPr>
        <w:t xml:space="preserve"> </w:t>
      </w:r>
      <w:bookmarkStart w:id="65" w:name="OLE_LINK97"/>
      <w:bookmarkStart w:id="66" w:name="OLE_LINK98"/>
      <w:r w:rsidRPr="008E5E6B">
        <w:rPr>
          <w:rFonts w:ascii="Calibri" w:eastAsia="Calibri" w:hAnsi="Calibri" w:cs="Times New Roman"/>
          <w:szCs w:val="28"/>
          <w:lang w:eastAsia="en-US"/>
        </w:rPr>
        <w:t xml:space="preserve">calculates the 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data for each height-restricted area of </w:t>
      </w:r>
      <w:r w:rsidRPr="008E5E6B">
        <w:rPr>
          <w:rFonts w:ascii="Calibri" w:eastAsiaTheme="minorEastAsia" w:hAnsi="Calibri" w:cs="Times New Roman"/>
          <w:szCs w:val="28"/>
          <w:lang w:eastAsia="zh-CN"/>
        </w:rPr>
        <w:t>navigation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 clearance height</w:t>
      </w:r>
      <w:r w:rsidRPr="008E5E6B">
        <w:rPr>
          <w:rFonts w:ascii="Calibri" w:eastAsia="Calibri" w:hAnsi="Calibri" w:cs="Times New Roman"/>
          <w:szCs w:val="28"/>
          <w:lang w:eastAsia="en-US"/>
        </w:rPr>
        <w:t xml:space="preserve"> 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at fixed time </w:t>
      </w:r>
      <w:bookmarkEnd w:id="65"/>
      <w:bookmarkEnd w:id="66"/>
      <w:r w:rsidR="00F05CD2">
        <w:rPr>
          <w:rFonts w:ascii="Calibri" w:eastAsiaTheme="minorEastAsia" w:hAnsi="Calibri" w:cs="Times New Roman" w:hint="eastAsia"/>
          <w:szCs w:val="28"/>
          <w:lang w:eastAsia="zh-CN"/>
        </w:rPr>
        <w:t>intervals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, </w:t>
      </w:r>
      <w:r w:rsidRPr="008E5E6B">
        <w:rPr>
          <w:rFonts w:ascii="Calibri" w:eastAsia="Calibri" w:hAnsi="Calibri" w:cs="Times New Roman"/>
          <w:szCs w:val="28"/>
          <w:lang w:eastAsia="en-US"/>
        </w:rPr>
        <w:t>by using water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8E5E6B">
        <w:rPr>
          <w:rFonts w:ascii="Calibri" w:eastAsia="Calibri" w:hAnsi="Calibri" w:cs="Times New Roman"/>
          <w:szCs w:val="28"/>
          <w:lang w:eastAsia="en-US"/>
        </w:rPr>
        <w:t>level</w:t>
      </w:r>
      <w:r w:rsidR="006A7AEA">
        <w:rPr>
          <w:rFonts w:ascii="Calibri" w:eastAsiaTheme="minorEastAsia" w:hAnsi="Calibri" w:cs="Times New Roman" w:hint="eastAsia"/>
          <w:szCs w:val="28"/>
          <w:lang w:eastAsia="zh-CN"/>
        </w:rPr>
        <w:t>s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, </w:t>
      </w:r>
      <w:r w:rsidRPr="008E5E6B">
        <w:rPr>
          <w:rFonts w:ascii="Calibri" w:eastAsia="Calibri" w:hAnsi="Calibri" w:cs="Times New Roman"/>
          <w:szCs w:val="28"/>
          <w:lang w:eastAsia="en-US"/>
        </w:rPr>
        <w:t>limits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 of bridges or overhead cables, and </w:t>
      </w:r>
      <w:r w:rsidRPr="008E5E6B">
        <w:rPr>
          <w:rFonts w:asciiTheme="minorHAnsi" w:hAnsiTheme="minorHAnsi" w:cstheme="minorHAnsi"/>
          <w:sz w:val="21"/>
          <w:lang w:eastAsia="zh-CN"/>
        </w:rPr>
        <w:t>safety margins</w:t>
      </w:r>
      <w:bookmarkEnd w:id="61"/>
      <w:bookmarkEnd w:id="62"/>
      <w:r w:rsidRPr="008E5E6B">
        <w:rPr>
          <w:rFonts w:asciiTheme="minorHAnsi" w:hAnsiTheme="minorHAnsi" w:cstheme="minorHAnsi" w:hint="eastAsia"/>
          <w:sz w:val="21"/>
          <w:lang w:eastAsia="zh-CN"/>
        </w:rPr>
        <w:t>.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="00533A29">
        <w:rPr>
          <w:rFonts w:ascii="Calibri" w:eastAsiaTheme="minorEastAsia" w:hAnsi="Calibri" w:cs="Times New Roman" w:hint="eastAsia"/>
          <w:szCs w:val="28"/>
          <w:lang w:eastAsia="zh-CN"/>
        </w:rPr>
        <w:t>The d</w:t>
      </w:r>
      <w:r w:rsidRPr="008E5E6B">
        <w:rPr>
          <w:rFonts w:ascii="Calibri" w:eastAsiaTheme="minorEastAsia" w:hAnsi="Calibri" w:cs="Times New Roman" w:hint="eastAsia"/>
          <w:szCs w:val="28"/>
          <w:lang w:eastAsia="zh-CN"/>
        </w:rPr>
        <w:t>efault is to start from the current moment.</w:t>
      </w:r>
    </w:p>
    <w:p w14:paraId="04A86C0E" w14:textId="77777777" w:rsidR="00EF1A98" w:rsidRPr="00171100" w:rsidRDefault="00EF1A98" w:rsidP="00EF1A98">
      <w:pPr>
        <w:pStyle w:val="ListParagraph"/>
        <w:spacing w:after="120"/>
        <w:contextualSpacing w:val="0"/>
        <w:jc w:val="both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171100">
        <w:rPr>
          <w:rFonts w:ascii="Calibri" w:eastAsiaTheme="minorEastAsia" w:hAnsi="Calibri" w:cs="Times New Roman"/>
          <w:szCs w:val="28"/>
          <w:lang w:eastAsia="zh-CN"/>
        </w:rPr>
        <w:t xml:space="preserve">calculation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result to VTS system, including:</w:t>
      </w:r>
    </w:p>
    <w:p w14:paraId="04A86C0F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/>
          <w:szCs w:val="28"/>
          <w:lang w:eastAsia="zh-CN"/>
        </w:rPr>
        <w:t>P</w:t>
      </w:r>
      <w:r>
        <w:rPr>
          <w:rFonts w:ascii="Calibri" w:eastAsiaTheme="minorEastAsia" w:hAnsi="Calibri" w:cs="Times New Roman" w:hint="eastAsia"/>
          <w:szCs w:val="28"/>
          <w:lang w:eastAsia="zh-CN"/>
        </w:rPr>
        <w:t>urpose: overall</w:t>
      </w:r>
    </w:p>
    <w:p w14:paraId="04A86C10" w14:textId="77777777" w:rsidR="00EF1A98" w:rsidRDefault="00EF1A98" w:rsidP="00EF1A98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Calculation Requested: datasets of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timeSequence, </w:t>
      </w:r>
      <w:proofErr w:type="gramStart"/>
      <w:r w:rsidR="00ED1148">
        <w:rPr>
          <w:rFonts w:ascii="Calibri" w:eastAsiaTheme="minorEastAsia" w:hAnsi="Calibri" w:cs="Times New Roman"/>
          <w:szCs w:val="28"/>
          <w:lang w:eastAsia="zh-CN"/>
        </w:rPr>
        <w:t>timeseriesClearanceHeight</w:t>
      </w:r>
      <w:r>
        <w:rPr>
          <w:rFonts w:ascii="Calibri" w:eastAsiaTheme="minorEastAsia" w:hAnsi="Calibri" w:cs="Times New Roman" w:hint="eastAsia"/>
          <w:szCs w:val="28"/>
          <w:lang w:eastAsia="zh-CN"/>
        </w:rPr>
        <w:t>,  bridgeMRN</w:t>
      </w:r>
      <w:proofErr w:type="gramEnd"/>
      <w:r>
        <w:rPr>
          <w:rFonts w:ascii="Calibri" w:eastAsiaTheme="minorEastAsia" w:hAnsi="Calibri" w:cs="Times New Roman" w:hint="eastAsia"/>
          <w:szCs w:val="28"/>
          <w:lang w:eastAsia="zh-CN"/>
        </w:rPr>
        <w:t>/aloftcableMRN, bridgeOpeningMRN[optional]</w:t>
      </w:r>
      <w:r>
        <w:rPr>
          <w:rFonts w:ascii="Calibri" w:eastAsiaTheme="minorEastAsia" w:hAnsi="Calibri" w:cs="Times New Roman"/>
          <w:szCs w:val="28"/>
          <w:lang w:eastAsia="zh-CN"/>
        </w:rPr>
        <w:t xml:space="preserve"> “</w:t>
      </w:r>
    </w:p>
    <w:p w14:paraId="04A86C11" w14:textId="77777777" w:rsidR="00EF1A98" w:rsidRPr="00F92965" w:rsidRDefault="00EF1A98" w:rsidP="00EF1A98">
      <w:pPr>
        <w:pStyle w:val="ListParagraph"/>
        <w:spacing w:after="120"/>
        <w:contextualSpacing w:val="0"/>
        <w:jc w:val="both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VTS system automatically informs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283615">
        <w:rPr>
          <w:rFonts w:ascii="Calibri" w:eastAsiaTheme="minorEastAsia" w:hAnsi="Calibri" w:cs="Times New Roman"/>
          <w:szCs w:val="28"/>
          <w:lang w:eastAsia="zh-CN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that the data is received. </w:t>
      </w:r>
    </w:p>
    <w:bookmarkEnd w:id="63"/>
    <w:bookmarkEnd w:id="64"/>
    <w:p w14:paraId="04A86C12" w14:textId="77777777" w:rsidR="00EF1A98" w:rsidRPr="002E4327" w:rsidRDefault="00EF1A98" w:rsidP="00EF1A98">
      <w:pPr>
        <w:spacing w:after="120"/>
        <w:rPr>
          <w:rFonts w:ascii="Calibri" w:eastAsiaTheme="minorEastAsia" w:hAnsi="Calibri" w:cs="Times New Roman"/>
          <w:szCs w:val="28"/>
          <w:lang w:eastAsia="zh-CN"/>
        </w:rPr>
      </w:pPr>
    </w:p>
    <w:p w14:paraId="04A86C13" w14:textId="77777777" w:rsidR="00520EEB" w:rsidRPr="00611235" w:rsidRDefault="00520EEB" w:rsidP="00520EEB">
      <w:pPr>
        <w:pStyle w:val="AppendixHead3"/>
        <w:rPr>
          <w:rFonts w:eastAsia="MS Mincho" w:cstheme="minorHAnsi"/>
          <w:b w:val="0"/>
          <w:i/>
          <w:smallCaps w:val="0"/>
          <w:sz w:val="22"/>
          <w:lang w:eastAsia="en-US"/>
        </w:rPr>
      </w:pP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Use Case </w:t>
      </w:r>
      <w:r>
        <w:rPr>
          <w:rFonts w:asciiTheme="minorEastAsia" w:eastAsiaTheme="minorEastAsia" w:hAnsiTheme="minorEastAsia" w:cstheme="minorHAnsi" w:hint="eastAsia"/>
          <w:b w:val="0"/>
          <w:i/>
          <w:smallCaps w:val="0"/>
          <w:sz w:val="22"/>
          <w:lang w:eastAsia="zh-CN"/>
        </w:rPr>
        <w:t>5</w:t>
      </w:r>
      <w:r w:rsidRPr="00FF7EF7">
        <w:rPr>
          <w:rFonts w:eastAsia="MS Mincho" w:cstheme="minorHAnsi"/>
          <w:b w:val="0"/>
          <w:i/>
          <w:smallCaps w:val="0"/>
          <w:sz w:val="22"/>
          <w:lang w:eastAsia="en-US"/>
        </w:rPr>
        <w:t xml:space="preserve"> –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VTS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  <w:r>
        <w:rPr>
          <w:rFonts w:eastAsiaTheme="minorEastAsia" w:cstheme="minorHAnsi" w:hint="eastAsia"/>
          <w:b w:val="0"/>
          <w:i/>
          <w:smallCaps w:val="0"/>
          <w:sz w:val="22"/>
          <w:lang w:eastAsia="zh-CN"/>
        </w:rPr>
        <w:t>publishes daily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information of navigation clearance height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within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>the</w:t>
      </w:r>
      <w:r w:rsidRPr="00FF7EF7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VTS area</w:t>
      </w:r>
      <w:r w:rsidRPr="00611235">
        <w:rPr>
          <w:rFonts w:eastAsia="MS Mincho" w:cstheme="minorHAnsi" w:hint="eastAsia"/>
          <w:b w:val="0"/>
          <w:i/>
          <w:smallCaps w:val="0"/>
          <w:sz w:val="22"/>
          <w:lang w:eastAsia="en-US"/>
        </w:rPr>
        <w:t xml:space="preserve"> </w:t>
      </w:r>
    </w:p>
    <w:p w14:paraId="04A86C14" w14:textId="77777777" w:rsidR="00520EEB" w:rsidRDefault="00520EEB" w:rsidP="00520EEB">
      <w:pPr>
        <w:pStyle w:val="BodyText"/>
        <w:rPr>
          <w:rFonts w:asciiTheme="minorHAnsi" w:eastAsiaTheme="minorEastAsia" w:hAnsiTheme="minorHAnsi" w:cstheme="minorHAnsi"/>
          <w:i/>
          <w:iCs/>
          <w:lang w:eastAsia="zh-CN"/>
        </w:rPr>
      </w:pPr>
      <w:r w:rsidRPr="00FF7EF7">
        <w:rPr>
          <w:rFonts w:asciiTheme="minorHAnsi" w:eastAsia="MS Mincho" w:hAnsiTheme="minorHAnsi" w:cstheme="minorHAnsi"/>
          <w:i/>
          <w:iCs/>
          <w:lang w:eastAsia="en-US"/>
        </w:rPr>
        <w:t>D</w:t>
      </w:r>
      <w:r>
        <w:rPr>
          <w:rFonts w:asciiTheme="minorHAnsi" w:eastAsia="MS Mincho" w:hAnsiTheme="minorHAnsi" w:cstheme="minorHAnsi"/>
          <w:i/>
          <w:iCs/>
          <w:lang w:eastAsia="en-US"/>
        </w:rPr>
        <w:t xml:space="preserve">escription – </w:t>
      </w:r>
      <w:bookmarkStart w:id="67" w:name="OLE_LINK17"/>
      <w:bookmarkStart w:id="68" w:name="OLE_LINK18"/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>VTS</w:t>
      </w:r>
      <w:r>
        <w:rPr>
          <w:rFonts w:asciiTheme="minorHAnsi" w:eastAsia="MS Mincho" w:hAnsiTheme="minorHAnsi" w:cstheme="minorHAnsi"/>
          <w:i/>
          <w:iCs/>
          <w:lang w:eastAsia="en-US"/>
        </w:rPr>
        <w:t xml:space="preserve"> 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publishes the navigation clearance height without time frame and the maximum </w:t>
      </w:r>
      <w:r>
        <w:rPr>
          <w:rFonts w:asciiTheme="minorHAnsi" w:eastAsiaTheme="minorEastAsia" w:hAnsiTheme="minorHAnsi" w:cstheme="minorHAnsi"/>
          <w:i/>
          <w:iCs/>
          <w:lang w:eastAsia="zh-CN"/>
        </w:rPr>
        <w:t>allowable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navigation clearance height for each bridge or overhead cable within the VTS are</w:t>
      </w:r>
      <w:r w:rsidRPr="00D26CE3">
        <w:rPr>
          <w:rFonts w:asciiTheme="minorHAnsi" w:eastAsiaTheme="minorEastAsia" w:hAnsiTheme="minorHAnsi" w:cstheme="minorHAnsi" w:hint="eastAsia"/>
          <w:i/>
          <w:iCs/>
          <w:lang w:eastAsia="zh-CN"/>
        </w:rPr>
        <w:t>a</w:t>
      </w:r>
      <w:r>
        <w:rPr>
          <w:rFonts w:asciiTheme="minorHAnsi" w:eastAsiaTheme="minorEastAsia" w:hAnsiTheme="minorHAnsi" w:cstheme="minorHAnsi" w:hint="eastAsia"/>
          <w:i/>
          <w:iCs/>
          <w:lang w:eastAsia="zh-CN"/>
        </w:rPr>
        <w:t xml:space="preserve"> for the day, where</w:t>
      </w:r>
      <w:r w:rsidRPr="00D26CE3">
        <w:rPr>
          <w:rFonts w:ascii="Calibri" w:eastAsiaTheme="minorEastAsia" w:hAnsi="Calibri" w:cs="Times New Roman"/>
          <w:i/>
          <w:iCs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/>
          <w:i/>
          <w:iCs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i/>
          <w:iCs/>
          <w:szCs w:val="28"/>
          <w:lang w:eastAsia="zh-CN"/>
        </w:rPr>
        <w:t>t</w:t>
      </w:r>
      <w:r w:rsidRPr="00D26CE3">
        <w:rPr>
          <w:rFonts w:ascii="Calibri" w:eastAsiaTheme="minorEastAsia" w:hAnsi="Calibri" w:cs="Times New Roman"/>
          <w:i/>
          <w:iCs/>
          <w:szCs w:val="28"/>
          <w:lang w:eastAsia="zh-CN"/>
        </w:rPr>
        <w:t>he day</w:t>
      </w:r>
      <w:r>
        <w:rPr>
          <w:rFonts w:ascii="Calibri" w:eastAsiaTheme="minorEastAsia" w:hAnsi="Calibri" w:cs="Times New Roman"/>
          <w:i/>
          <w:iCs/>
          <w:szCs w:val="28"/>
          <w:lang w:eastAsia="zh-CN"/>
        </w:rPr>
        <w:t>”</w:t>
      </w:r>
      <w:r w:rsidRPr="00D26CE3">
        <w:rPr>
          <w:rFonts w:ascii="Calibri" w:eastAsiaTheme="minorEastAsia" w:hAnsi="Calibri" w:cs="Times New Roman"/>
          <w:i/>
          <w:iCs/>
          <w:szCs w:val="28"/>
          <w:lang w:eastAsia="zh-CN"/>
        </w:rPr>
        <w:t xml:space="preserve"> </w:t>
      </w:r>
      <w:r>
        <w:rPr>
          <w:rFonts w:ascii="Calibri" w:eastAsiaTheme="minorEastAsia" w:hAnsi="Calibri" w:cs="Times New Roman" w:hint="eastAsia"/>
          <w:i/>
          <w:iCs/>
          <w:szCs w:val="28"/>
          <w:lang w:eastAsia="zh-CN"/>
        </w:rPr>
        <w:t>means</w:t>
      </w:r>
      <w:r w:rsidRPr="00D26CE3">
        <w:rPr>
          <w:rFonts w:ascii="Calibri" w:eastAsiaTheme="minorEastAsia" w:hAnsi="Calibri" w:cs="Times New Roman"/>
          <w:i/>
          <w:iCs/>
          <w:szCs w:val="28"/>
          <w:lang w:eastAsia="zh-CN"/>
        </w:rPr>
        <w:t xml:space="preserve"> local time 00:00:00 to 23:59:59.</w:t>
      </w:r>
      <w:bookmarkEnd w:id="67"/>
      <w:bookmarkEnd w:id="68"/>
    </w:p>
    <w:p w14:paraId="04A86C15" w14:textId="77777777" w:rsidR="00520EEB" w:rsidRPr="00B2550E" w:rsidRDefault="00520EEB" w:rsidP="00520EEB">
      <w:pPr>
        <w:pStyle w:val="BodyText"/>
        <w:keepNext/>
        <w:keepLines/>
        <w:rPr>
          <w:rFonts w:asciiTheme="minorHAnsi" w:eastAsia="MS Mincho" w:hAnsiTheme="minorHAnsi" w:cstheme="minorHAnsi"/>
          <w:iCs/>
          <w:lang w:eastAsia="en-US"/>
        </w:rPr>
      </w:pPr>
      <w:r w:rsidRPr="00B2550E">
        <w:rPr>
          <w:rFonts w:asciiTheme="minorHAnsi" w:eastAsia="MS Mincho" w:hAnsiTheme="minorHAnsi" w:cstheme="minorHAnsi"/>
          <w:iCs/>
          <w:lang w:eastAsia="en-US"/>
        </w:rPr>
        <w:t>Typical sequence:</w:t>
      </w:r>
    </w:p>
    <w:p w14:paraId="04A86C16" w14:textId="77777777" w:rsidR="00520EEB" w:rsidRPr="00520EEB" w:rsidRDefault="00520EEB" w:rsidP="00520EEB">
      <w:pPr>
        <w:pStyle w:val="ListParagraph"/>
        <w:numPr>
          <w:ilvl w:val="0"/>
          <w:numId w:val="41"/>
        </w:numPr>
        <w:spacing w:after="120"/>
        <w:contextualSpacing w:val="0"/>
        <w:jc w:val="both"/>
        <w:rPr>
          <w:rFonts w:ascii="Calibri" w:eastAsia="Calibri" w:hAnsi="Calibri" w:cs="Times New Roman"/>
          <w:szCs w:val="28"/>
          <w:lang w:eastAsia="en-US"/>
        </w:rPr>
      </w:pPr>
      <w:r w:rsidRPr="00520EEB">
        <w:rPr>
          <w:rFonts w:ascii="Calibri" w:eastAsiaTheme="minorEastAsia" w:hAnsi="Calibri" w:cs="Times New Roman"/>
          <w:szCs w:val="28"/>
          <w:lang w:eastAsia="zh-CN"/>
        </w:rPr>
        <w:t>“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520EEB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 w:rsidRPr="00520EEB">
        <w:rPr>
          <w:rFonts w:ascii="Calibri" w:eastAsiaTheme="minorEastAsia" w:hAnsi="Calibri" w:cs="Times New Roman"/>
          <w:szCs w:val="28"/>
          <w:lang w:eastAsia="zh-CN"/>
        </w:rPr>
        <w:t>”</w:t>
      </w:r>
      <w:r w:rsidRPr="00520EEB">
        <w:rPr>
          <w:rFonts w:ascii="Calibri" w:eastAsia="Calibri" w:hAnsi="Calibri" w:cs="Times New Roman"/>
          <w:szCs w:val="28"/>
          <w:lang w:eastAsia="en-US"/>
        </w:rPr>
        <w:t xml:space="preserve"> calculates the 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 xml:space="preserve">data for each height-restricted area of </w:t>
      </w:r>
      <w:r w:rsidRPr="00520EEB">
        <w:rPr>
          <w:rFonts w:ascii="Calibri" w:eastAsiaTheme="minorEastAsia" w:hAnsi="Calibri" w:cs="Times New Roman"/>
          <w:szCs w:val="28"/>
          <w:lang w:eastAsia="zh-CN"/>
        </w:rPr>
        <w:t>navigation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 xml:space="preserve"> clearance height</w:t>
      </w:r>
      <w:r w:rsidRPr="00520EEB">
        <w:rPr>
          <w:rFonts w:ascii="Calibri" w:eastAsia="Calibri" w:hAnsi="Calibri" w:cs="Times New Roman"/>
          <w:szCs w:val="28"/>
          <w:lang w:eastAsia="en-US"/>
        </w:rPr>
        <w:t xml:space="preserve"> 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 xml:space="preserve">for the day, </w:t>
      </w:r>
      <w:r w:rsidRPr="00520EEB">
        <w:rPr>
          <w:rFonts w:ascii="Calibri" w:eastAsia="Calibri" w:hAnsi="Calibri" w:cs="Times New Roman"/>
          <w:szCs w:val="28"/>
          <w:lang w:eastAsia="en-US"/>
        </w:rPr>
        <w:t>by using water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 xml:space="preserve"> </w:t>
      </w:r>
      <w:r w:rsidRPr="00520EEB">
        <w:rPr>
          <w:rFonts w:ascii="Calibri" w:eastAsia="Calibri" w:hAnsi="Calibri" w:cs="Times New Roman"/>
          <w:szCs w:val="28"/>
          <w:lang w:eastAsia="en-US"/>
        </w:rPr>
        <w:t>level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>s</w:t>
      </w:r>
      <w:r w:rsidR="00E538CD">
        <w:rPr>
          <w:rFonts w:ascii="Calibri" w:eastAsiaTheme="minorEastAsia" w:hAnsi="Calibri" w:cs="Times New Roman" w:hint="eastAsia"/>
          <w:szCs w:val="28"/>
          <w:lang w:eastAsia="zh-CN"/>
        </w:rPr>
        <w:t xml:space="preserve"> on the day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 xml:space="preserve">, </w:t>
      </w:r>
      <w:r w:rsidRPr="00520EEB">
        <w:rPr>
          <w:rFonts w:ascii="Calibri" w:eastAsia="Calibri" w:hAnsi="Calibri" w:cs="Times New Roman"/>
          <w:szCs w:val="28"/>
          <w:lang w:eastAsia="en-US"/>
        </w:rPr>
        <w:t>limits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 xml:space="preserve"> of bridges or overhead cables, and </w:t>
      </w:r>
      <w:r w:rsidRPr="00520EEB">
        <w:rPr>
          <w:rFonts w:ascii="Calibri" w:eastAsiaTheme="minorEastAsia" w:hAnsi="Calibri" w:cs="Times New Roman"/>
          <w:szCs w:val="28"/>
          <w:lang w:eastAsia="zh-CN"/>
        </w:rPr>
        <w:t>safety margins</w:t>
      </w:r>
      <w:r w:rsidRPr="00520EEB">
        <w:rPr>
          <w:rFonts w:ascii="Calibri" w:eastAsiaTheme="minorEastAsia" w:hAnsi="Calibri" w:cs="Times New Roman" w:hint="eastAsia"/>
          <w:szCs w:val="28"/>
          <w:lang w:eastAsia="zh-CN"/>
        </w:rPr>
        <w:t xml:space="preserve">. </w:t>
      </w:r>
      <w:bookmarkStart w:id="69" w:name="OLE_LINK13"/>
      <w:bookmarkStart w:id="70" w:name="OLE_LINK14"/>
      <w:r w:rsidRPr="00520EEB">
        <w:rPr>
          <w:rFonts w:ascii="Calibri" w:eastAsiaTheme="minorEastAsia" w:hAnsi="Calibri" w:cs="Times New Roman"/>
          <w:iCs/>
          <w:szCs w:val="28"/>
          <w:lang w:eastAsia="zh-CN"/>
        </w:rPr>
        <w:t>The day refers to local time from 00:00:00 to 23:59:59.</w:t>
      </w:r>
      <w:bookmarkEnd w:id="69"/>
      <w:bookmarkEnd w:id="70"/>
    </w:p>
    <w:p w14:paraId="04A86C17" w14:textId="77777777" w:rsidR="00520EEB" w:rsidRPr="00171100" w:rsidRDefault="00520EEB" w:rsidP="00520EEB">
      <w:pPr>
        <w:pStyle w:val="ListParagraph"/>
        <w:spacing w:after="120"/>
        <w:contextualSpacing w:val="0"/>
        <w:jc w:val="both"/>
        <w:rPr>
          <w:rFonts w:ascii="Calibri" w:eastAsia="Calibri" w:hAnsi="Calibri" w:cs="Times New Roman"/>
          <w:szCs w:val="28"/>
          <w:lang w:eastAsia="en-US"/>
        </w:rPr>
      </w:pP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FF7EF7">
        <w:rPr>
          <w:rFonts w:ascii="Calibri" w:eastAsia="Calibri" w:hAnsi="Calibri" w:cs="Times New Roman"/>
          <w:szCs w:val="28"/>
          <w:lang w:eastAsia="en-US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sends the </w:t>
      </w:r>
      <w:r w:rsidRPr="00171100">
        <w:rPr>
          <w:rFonts w:ascii="Calibri" w:eastAsiaTheme="minorEastAsia" w:hAnsi="Calibri" w:cs="Times New Roman"/>
          <w:szCs w:val="28"/>
          <w:lang w:eastAsia="zh-CN"/>
        </w:rPr>
        <w:t xml:space="preserve">calculation </w:t>
      </w:r>
      <w:r>
        <w:rPr>
          <w:rFonts w:ascii="Calibri" w:eastAsiaTheme="minorEastAsia" w:hAnsi="Calibri" w:cs="Times New Roman" w:hint="eastAsia"/>
          <w:szCs w:val="28"/>
          <w:lang w:eastAsia="zh-CN"/>
        </w:rPr>
        <w:t>result to VTS system, including:</w:t>
      </w:r>
    </w:p>
    <w:p w14:paraId="04A86C18" w14:textId="77777777" w:rsidR="00520EEB" w:rsidRDefault="00520EEB" w:rsidP="00520EEB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/>
          <w:szCs w:val="28"/>
          <w:lang w:eastAsia="zh-CN"/>
        </w:rPr>
        <w:t>P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urpose: </w:t>
      </w:r>
      <w:r w:rsidR="00E538CD">
        <w:rPr>
          <w:rFonts w:ascii="Calibri" w:eastAsiaTheme="minorEastAsia" w:hAnsi="Calibri" w:cs="Times New Roman" w:hint="eastAsia"/>
          <w:szCs w:val="28"/>
          <w:lang w:eastAsia="zh-CN"/>
        </w:rPr>
        <w:t>the-day</w:t>
      </w:r>
    </w:p>
    <w:p w14:paraId="04A86C19" w14:textId="77777777" w:rsidR="00520EEB" w:rsidRDefault="00520EEB" w:rsidP="00520EEB">
      <w:pPr>
        <w:pStyle w:val="ListParagraph"/>
        <w:numPr>
          <w:ilvl w:val="0"/>
          <w:numId w:val="23"/>
        </w:numPr>
        <w:spacing w:after="120"/>
        <w:contextualSpacing w:val="0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Calculation Requested: datasets of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localDate, notimeframeClearanceHeight, maxallowableClearanceHeight, bridgeMRN/aloftcableMRN, bridgeOpeningMRN[optional]</w:t>
      </w:r>
      <w:r>
        <w:rPr>
          <w:rFonts w:ascii="Calibri" w:eastAsiaTheme="minorEastAsia" w:hAnsi="Calibri" w:cs="Times New Roman"/>
          <w:szCs w:val="28"/>
          <w:lang w:eastAsia="zh-CN"/>
        </w:rPr>
        <w:t xml:space="preserve"> “</w:t>
      </w:r>
    </w:p>
    <w:p w14:paraId="04A86C1A" w14:textId="77777777" w:rsidR="00520EEB" w:rsidRDefault="00520EEB" w:rsidP="00520EEB">
      <w:pPr>
        <w:pStyle w:val="ListParagraph"/>
        <w:spacing w:after="120"/>
        <w:contextualSpacing w:val="0"/>
        <w:jc w:val="both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VTS system automatically informs </w:t>
      </w:r>
      <w:r>
        <w:rPr>
          <w:rFonts w:ascii="Calibri" w:eastAsiaTheme="minorEastAsia" w:hAnsi="Calibri" w:cs="Times New Roman"/>
          <w:szCs w:val="28"/>
          <w:lang w:eastAsia="zh-CN"/>
        </w:rPr>
        <w:t>“</w:t>
      </w:r>
      <w:r>
        <w:rPr>
          <w:rFonts w:ascii="Calibri" w:eastAsiaTheme="minorEastAsia" w:hAnsi="Calibri" w:cs="Times New Roman" w:hint="eastAsia"/>
          <w:szCs w:val="28"/>
          <w:lang w:eastAsia="zh-CN"/>
        </w:rPr>
        <w:t>Navigation Clearance Height</w:t>
      </w:r>
      <w:r w:rsidRPr="00283615">
        <w:rPr>
          <w:rFonts w:ascii="Calibri" w:eastAsiaTheme="minorEastAsia" w:hAnsi="Calibri" w:cs="Times New Roman"/>
          <w:szCs w:val="28"/>
          <w:lang w:eastAsia="zh-CN"/>
        </w:rPr>
        <w:t xml:space="preserve"> Service</w:t>
      </w:r>
      <w:r>
        <w:rPr>
          <w:rFonts w:ascii="Calibri" w:eastAsiaTheme="minorEastAsia" w:hAnsi="Calibri" w:cs="Times New Roman"/>
          <w:szCs w:val="28"/>
          <w:lang w:eastAsia="zh-CN"/>
        </w:rPr>
        <w:t>”</w:t>
      </w:r>
      <w:r>
        <w:rPr>
          <w:rFonts w:ascii="Calibri" w:eastAsiaTheme="minorEastAsia" w:hAnsi="Calibri" w:cs="Times New Roman" w:hint="eastAsia"/>
          <w:szCs w:val="28"/>
          <w:lang w:eastAsia="zh-CN"/>
        </w:rPr>
        <w:t xml:space="preserve"> that the data is received. </w:t>
      </w:r>
    </w:p>
    <w:p w14:paraId="04A86C1B" w14:textId="77777777" w:rsidR="00520EEB" w:rsidRDefault="00520EEB" w:rsidP="00520EEB">
      <w:pPr>
        <w:pStyle w:val="ListParagraph"/>
        <w:spacing w:after="120"/>
        <w:contextualSpacing w:val="0"/>
        <w:jc w:val="both"/>
        <w:rPr>
          <w:rFonts w:ascii="Calibri" w:eastAsiaTheme="minorEastAsia" w:hAnsi="Calibri" w:cs="Times New Roman"/>
          <w:szCs w:val="28"/>
          <w:lang w:eastAsia="zh-CN"/>
        </w:rPr>
      </w:pPr>
      <w:r>
        <w:rPr>
          <w:rFonts w:ascii="Calibri" w:eastAsiaTheme="minorEastAsia" w:hAnsi="Calibri" w:cs="Times New Roman" w:hint="eastAsia"/>
          <w:szCs w:val="28"/>
          <w:lang w:eastAsia="zh-CN"/>
        </w:rPr>
        <w:t>VTS publishes</w:t>
      </w:r>
      <w:r w:rsidR="00E538CD">
        <w:rPr>
          <w:rFonts w:ascii="Calibri" w:eastAsiaTheme="minorEastAsia" w:hAnsi="Calibri" w:cs="Times New Roman" w:hint="eastAsia"/>
          <w:szCs w:val="28"/>
          <w:lang w:eastAsia="zh-CN"/>
        </w:rPr>
        <w:t xml:space="preserve"> the information of navigation clearance height on a regular basis.</w:t>
      </w:r>
    </w:p>
    <w:p w14:paraId="04A86C1C" w14:textId="77777777" w:rsidR="00520EEB" w:rsidRPr="00520EEB" w:rsidRDefault="00520EEB" w:rsidP="00520EEB">
      <w:pPr>
        <w:spacing w:after="120"/>
        <w:jc w:val="both"/>
        <w:rPr>
          <w:rFonts w:ascii="Calibri" w:eastAsiaTheme="minorEastAsia" w:hAnsi="Calibri" w:cs="Times New Roman"/>
          <w:szCs w:val="28"/>
          <w:lang w:eastAsia="zh-CN"/>
        </w:rPr>
      </w:pPr>
    </w:p>
    <w:p w14:paraId="04A86C1D" w14:textId="77777777" w:rsidR="00EF1A98" w:rsidRPr="00156248" w:rsidRDefault="00EF1A98" w:rsidP="00EF1A98">
      <w:pPr>
        <w:pStyle w:val="BodyText"/>
        <w:rPr>
          <w:lang w:val="en-US"/>
        </w:rPr>
      </w:pPr>
    </w:p>
    <w:p w14:paraId="04A86C1E" w14:textId="77777777" w:rsidR="00A575B5" w:rsidRPr="00EF1A98" w:rsidRDefault="00A575B5">
      <w:pPr>
        <w:pStyle w:val="List1"/>
        <w:numPr>
          <w:ilvl w:val="0"/>
          <w:numId w:val="0"/>
        </w:numPr>
        <w:ind w:left="567" w:hanging="567"/>
        <w:rPr>
          <w:rFonts w:ascii="Calibri" w:hAnsi="Calibri"/>
          <w:lang w:val="en-US"/>
        </w:rPr>
      </w:pPr>
    </w:p>
    <w:sectPr w:rsidR="00A575B5" w:rsidRPr="00EF1A98" w:rsidSect="00A575B5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A1E3A" w14:textId="77777777" w:rsidR="00A54486" w:rsidRDefault="00A54486" w:rsidP="00A575B5">
      <w:r>
        <w:separator/>
      </w:r>
    </w:p>
  </w:endnote>
  <w:endnote w:type="continuationSeparator" w:id="0">
    <w:p w14:paraId="64950195" w14:textId="77777777" w:rsidR="00A54486" w:rsidRDefault="00A54486" w:rsidP="00A5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4" w14:textId="77777777" w:rsidR="00D72C51" w:rsidRPr="00D72C51" w:rsidRDefault="00D72C51">
    <w:pPr>
      <w:pStyle w:val="Footer"/>
      <w:rPr>
        <w:rFonts w:ascii="Calibri" w:hAnsi="Calibri"/>
        <w:lang w:eastAsia="zh-CN"/>
      </w:rPr>
    </w:pPr>
    <w:r>
      <w:rPr>
        <w:rFonts w:ascii="Calibri" w:hAnsi="Calibri" w:hint="eastAsia"/>
        <w:sz w:val="20"/>
        <w:szCs w:val="20"/>
        <w:lang w:eastAsia="zh-CN"/>
      </w:rPr>
      <w:t>Proposal on Adding a VTS Digital Navigation Clearance Height Service</w:t>
    </w:r>
    <w:r>
      <w:rPr>
        <w:rFonts w:ascii="Calibri" w:hAnsi="Calibri"/>
        <w:lang w:eastAsia="zh-CN"/>
      </w:rPr>
      <w:tab/>
    </w:r>
    <w:r w:rsidR="00CE2380">
      <w:rPr>
        <w:rFonts w:ascii="Calibri" w:hAnsi="Calibri"/>
      </w:rPr>
      <w:fldChar w:fldCharType="begin"/>
    </w:r>
    <w:r>
      <w:rPr>
        <w:rFonts w:ascii="Calibri" w:hAnsi="Calibri"/>
        <w:lang w:eastAsia="zh-CN"/>
      </w:rPr>
      <w:instrText xml:space="preserve"> PAGE   \* MERGEFORMAT </w:instrText>
    </w:r>
    <w:r w:rsidR="00CE2380">
      <w:rPr>
        <w:rFonts w:ascii="Calibri" w:hAnsi="Calibri"/>
      </w:rPr>
      <w:fldChar w:fldCharType="separate"/>
    </w:r>
    <w:r w:rsidR="00A20EA2">
      <w:rPr>
        <w:rFonts w:ascii="Calibri" w:hAnsi="Calibri"/>
        <w:noProof/>
        <w:lang w:eastAsia="zh-CN"/>
      </w:rPr>
      <w:t>4</w:t>
    </w:r>
    <w:r w:rsidR="00CE2380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8" w14:textId="77777777" w:rsidR="00A7204E" w:rsidRPr="00A7204E" w:rsidRDefault="00A7204E">
    <w:pPr>
      <w:pStyle w:val="Footer"/>
      <w:rPr>
        <w:rFonts w:ascii="Calibri" w:hAnsi="Calibri"/>
        <w:lang w:eastAsia="zh-CN"/>
      </w:rPr>
    </w:pPr>
    <w:r>
      <w:rPr>
        <w:rFonts w:ascii="Calibri" w:hAnsi="Calibri" w:hint="eastAsia"/>
        <w:sz w:val="20"/>
        <w:szCs w:val="20"/>
        <w:lang w:eastAsia="zh-CN"/>
      </w:rPr>
      <w:t>Proposal on Adding a VTS Digital Navigation Clearance Height Service</w:t>
    </w:r>
    <w:r>
      <w:rPr>
        <w:rFonts w:ascii="Calibri" w:hAnsi="Calibri"/>
        <w:lang w:eastAsia="zh-CN"/>
      </w:rPr>
      <w:tab/>
    </w:r>
    <w:r w:rsidR="00CE2380">
      <w:rPr>
        <w:rFonts w:ascii="Calibri" w:hAnsi="Calibri"/>
      </w:rPr>
      <w:fldChar w:fldCharType="begin"/>
    </w:r>
    <w:r>
      <w:rPr>
        <w:rFonts w:ascii="Calibri" w:hAnsi="Calibri"/>
        <w:lang w:eastAsia="zh-CN"/>
      </w:rPr>
      <w:instrText xml:space="preserve"> PAGE   \* MERGEFORMAT </w:instrText>
    </w:r>
    <w:r w:rsidR="00CE2380">
      <w:rPr>
        <w:rFonts w:ascii="Calibri" w:hAnsi="Calibri"/>
      </w:rPr>
      <w:fldChar w:fldCharType="separate"/>
    </w:r>
    <w:r w:rsidR="00A20EA2">
      <w:rPr>
        <w:rFonts w:ascii="Calibri" w:hAnsi="Calibri"/>
        <w:noProof/>
        <w:lang w:eastAsia="zh-CN"/>
      </w:rPr>
      <w:t>1</w:t>
    </w:r>
    <w:r w:rsidR="00CE2380">
      <w:rPr>
        <w:rFonts w:ascii="Calibri" w:hAnsi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B" w14:textId="77777777" w:rsidR="00A575B5" w:rsidRDefault="003C58A3">
    <w:pPr>
      <w:pStyle w:val="Footer"/>
      <w:rPr>
        <w:rFonts w:ascii="Calibri" w:hAnsi="Calibri"/>
        <w:lang w:eastAsia="zh-CN"/>
      </w:rPr>
    </w:pPr>
    <w:r>
      <w:rPr>
        <w:rFonts w:ascii="Calibri" w:hAnsi="Calibri" w:hint="eastAsia"/>
        <w:sz w:val="20"/>
        <w:szCs w:val="20"/>
        <w:lang w:eastAsia="zh-CN"/>
      </w:rPr>
      <w:t>Proposal on Adding a VTS Digital Navigation Clearance Height Service</w:t>
    </w:r>
    <w:r w:rsidR="009C1AF2">
      <w:rPr>
        <w:rFonts w:ascii="Calibri" w:hAnsi="Calibri"/>
        <w:lang w:eastAsia="zh-CN"/>
      </w:rPr>
      <w:tab/>
    </w:r>
    <w:r w:rsidR="00CE2380">
      <w:rPr>
        <w:rFonts w:ascii="Calibri" w:hAnsi="Calibri"/>
      </w:rPr>
      <w:fldChar w:fldCharType="begin"/>
    </w:r>
    <w:r w:rsidR="009C1AF2">
      <w:rPr>
        <w:rFonts w:ascii="Calibri" w:hAnsi="Calibri"/>
        <w:lang w:eastAsia="zh-CN"/>
      </w:rPr>
      <w:instrText xml:space="preserve"> PAGE   \* MERGEFORMAT </w:instrText>
    </w:r>
    <w:r w:rsidR="00CE2380">
      <w:rPr>
        <w:rFonts w:ascii="Calibri" w:hAnsi="Calibri"/>
      </w:rPr>
      <w:fldChar w:fldCharType="separate"/>
    </w:r>
    <w:r w:rsidR="00A20EA2">
      <w:rPr>
        <w:rFonts w:ascii="Calibri" w:hAnsi="Calibri"/>
        <w:noProof/>
        <w:lang w:eastAsia="zh-CN"/>
      </w:rPr>
      <w:t>7</w:t>
    </w:r>
    <w:r w:rsidR="00CE2380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2C57" w14:textId="77777777" w:rsidR="00A54486" w:rsidRDefault="00A54486">
      <w:r>
        <w:separator/>
      </w:r>
    </w:p>
  </w:footnote>
  <w:footnote w:type="continuationSeparator" w:id="0">
    <w:p w14:paraId="1B122F77" w14:textId="77777777" w:rsidR="00A54486" w:rsidRDefault="00A54486">
      <w:r>
        <w:continuationSeparator/>
      </w:r>
    </w:p>
  </w:footnote>
  <w:footnote w:id="1">
    <w:p w14:paraId="04A86C3C" w14:textId="77777777" w:rsidR="00A575B5" w:rsidRDefault="009C1AF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rPr>
          <w:sz w:val="16"/>
          <w:szCs w:val="16"/>
        </w:rPr>
        <w:t>Input document number, to be assigned by the Committee Secretary</w:t>
      </w:r>
    </w:p>
  </w:footnote>
  <w:footnote w:id="2">
    <w:p w14:paraId="04A86C3D" w14:textId="77777777" w:rsidR="00A575B5" w:rsidRDefault="009C1AF2">
      <w:pPr>
        <w:pStyle w:val="FootnoteText"/>
      </w:pPr>
      <w:r>
        <w:rPr>
          <w:rStyle w:val="FootnoteReference"/>
        </w:rPr>
        <w:footnoteRef/>
      </w:r>
      <w:r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3" w14:textId="110839FA" w:rsidR="00595899" w:rsidRDefault="00595899">
    <w:pPr>
      <w:pStyle w:val="Header"/>
    </w:pPr>
    <w:r w:rsidRPr="00595899">
      <w:rPr>
        <w:noProof/>
        <w:lang w:val="en-US" w:eastAsia="zh-CN"/>
      </w:rPr>
      <w:drawing>
        <wp:anchor distT="0" distB="0" distL="114300" distR="114300" simplePos="0" relativeHeight="251665920" behindDoc="0" locked="0" layoutInCell="1" allowOverlap="1" wp14:anchorId="04A86C30" wp14:editId="04A86C31">
          <wp:simplePos x="0" y="0"/>
          <wp:positionH relativeFrom="column">
            <wp:posOffset>5600700</wp:posOffset>
          </wp:positionH>
          <wp:positionV relativeFrom="paragraph">
            <wp:posOffset>-426720</wp:posOffset>
          </wp:positionV>
          <wp:extent cx="572135" cy="556260"/>
          <wp:effectExtent l="0" t="0" r="0" b="0"/>
          <wp:wrapSquare wrapText="bothSides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135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5" w14:textId="0582C98C" w:rsidR="00595899" w:rsidRDefault="00595899">
    <w:pPr>
      <w:pStyle w:val="Header"/>
      <w:rPr>
        <w:lang w:eastAsia="zh-CN"/>
      </w:rPr>
    </w:pPr>
    <w:r>
      <w:rPr>
        <w:rFonts w:hint="eastAsia"/>
        <w:noProof/>
        <w:lang w:val="en-US" w:eastAsia="zh-CN"/>
      </w:rPr>
      <w:drawing>
        <wp:anchor distT="0" distB="0" distL="114300" distR="114300" simplePos="0" relativeHeight="251663872" behindDoc="0" locked="0" layoutInCell="1" allowOverlap="1" wp14:anchorId="04A86C33" wp14:editId="04A86C34">
          <wp:simplePos x="0" y="0"/>
          <wp:positionH relativeFrom="column">
            <wp:posOffset>2682875</wp:posOffset>
          </wp:positionH>
          <wp:positionV relativeFrom="paragraph">
            <wp:posOffset>-442595</wp:posOffset>
          </wp:positionV>
          <wp:extent cx="850265" cy="834390"/>
          <wp:effectExtent l="0" t="0" r="0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265" cy="834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4A86C26" w14:textId="77777777" w:rsidR="00595899" w:rsidRDefault="00595899">
    <w:pPr>
      <w:pStyle w:val="Header"/>
      <w:rPr>
        <w:lang w:eastAsia="zh-CN"/>
      </w:rPr>
    </w:pPr>
  </w:p>
  <w:p w14:paraId="04A86C27" w14:textId="77777777" w:rsidR="00595899" w:rsidRDefault="00595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9" w14:textId="586475D3" w:rsidR="00A575B5" w:rsidRDefault="00A575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A" w14:textId="21090D20" w:rsidR="00A575B5" w:rsidRDefault="009C1AF2">
    <w:pPr>
      <w:pStyle w:val="Header"/>
      <w:jc w:val="right"/>
    </w:pPr>
    <w:r>
      <w:rPr>
        <w:noProof/>
        <w:lang w:val="en-US" w:eastAsia="zh-CN"/>
      </w:rPr>
      <w:drawing>
        <wp:anchor distT="0" distB="0" distL="114300" distR="114300" simplePos="0" relativeHeight="251655680" behindDoc="0" locked="0" layoutInCell="1" allowOverlap="1" wp14:anchorId="04A86C36" wp14:editId="04A86C37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6C2C" w14:textId="77777777" w:rsidR="00A575B5" w:rsidRDefault="009C1AF2">
    <w:pPr>
      <w:pStyle w:val="Header"/>
      <w:jc w:val="center"/>
    </w:pPr>
    <w:r>
      <w:rPr>
        <w:noProof/>
        <w:lang w:val="en-US" w:eastAsia="zh-CN"/>
      </w:rPr>
      <w:drawing>
        <wp:anchor distT="0" distB="0" distL="114300" distR="114300" simplePos="0" relativeHeight="251656704" behindDoc="0" locked="0" layoutInCell="1" allowOverlap="1" wp14:anchorId="04A86C39" wp14:editId="04A86C3A">
          <wp:simplePos x="0" y="0"/>
          <wp:positionH relativeFrom="column">
            <wp:posOffset>2522855</wp:posOffset>
          </wp:positionH>
          <wp:positionV relativeFrom="paragraph">
            <wp:posOffset>-405130</wp:posOffset>
          </wp:positionV>
          <wp:extent cx="852805" cy="8312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4A86C2D" w14:textId="77777777" w:rsidR="00A575B5" w:rsidRDefault="00A575B5">
    <w:pPr>
      <w:pStyle w:val="Header"/>
      <w:jc w:val="center"/>
    </w:pPr>
  </w:p>
  <w:p w14:paraId="04A86C2E" w14:textId="759B0D91" w:rsidR="00A575B5" w:rsidRDefault="00A575B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multilevel"/>
    <w:tmpl w:val="03A21C71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0B1F"/>
    <w:multiLevelType w:val="hybridMultilevel"/>
    <w:tmpl w:val="F5DEED76"/>
    <w:lvl w:ilvl="0" w:tplc="E2B83E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6414"/>
    <w:multiLevelType w:val="multilevel"/>
    <w:tmpl w:val="0B8D6414"/>
    <w:lvl w:ilvl="0">
      <w:start w:val="1"/>
      <w:numFmt w:val="decimal"/>
      <w:pStyle w:val="AnnexHeading1"/>
      <w:lvlText w:val="%1"/>
      <w:lvlJc w:val="left"/>
      <w:pPr>
        <w:tabs>
          <w:tab w:val="left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left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76048B"/>
    <w:multiLevelType w:val="hybridMultilevel"/>
    <w:tmpl w:val="0264EE94"/>
    <w:lvl w:ilvl="0" w:tplc="D85E4B36">
      <w:start w:val="1"/>
      <w:numFmt w:val="decimal"/>
      <w:pStyle w:val="ListParagraph"/>
      <w:lvlText w:val="%1."/>
      <w:lvlJc w:val="left"/>
      <w:pPr>
        <w:ind w:left="1482" w:hanging="1056"/>
      </w:pPr>
      <w:rPr>
        <w:rFonts w:hint="default"/>
      </w:rPr>
    </w:lvl>
    <w:lvl w:ilvl="1" w:tplc="D44E2B6C">
      <w:start w:val="1"/>
      <w:numFmt w:val="bullet"/>
      <w:lvlText w:val=""/>
      <w:lvlJc w:val="left"/>
      <w:pPr>
        <w:ind w:left="1506" w:hanging="426"/>
      </w:pPr>
      <w:rPr>
        <w:rFonts w:ascii="Symbol" w:hAnsi="Symbol" w:hint="default"/>
        <w:color w:val="B2C1ED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1461C"/>
    <w:multiLevelType w:val="multilevel"/>
    <w:tmpl w:val="13E1461C"/>
    <w:lvl w:ilvl="0">
      <w:start w:val="1"/>
      <w:numFmt w:val="decimal"/>
      <w:lvlText w:val="%1."/>
      <w:lvlJc w:val="left"/>
      <w:pPr>
        <w:ind w:left="8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80" w:hanging="420"/>
      </w:pPr>
    </w:lvl>
    <w:lvl w:ilvl="2">
      <w:start w:val="1"/>
      <w:numFmt w:val="lowerRoman"/>
      <w:lvlText w:val="%3."/>
      <w:lvlJc w:val="right"/>
      <w:pPr>
        <w:ind w:left="1700" w:hanging="420"/>
      </w:pPr>
    </w:lvl>
    <w:lvl w:ilvl="3">
      <w:start w:val="1"/>
      <w:numFmt w:val="decimal"/>
      <w:lvlText w:val="%4."/>
      <w:lvlJc w:val="left"/>
      <w:pPr>
        <w:ind w:left="2120" w:hanging="420"/>
      </w:pPr>
    </w:lvl>
    <w:lvl w:ilvl="4">
      <w:start w:val="1"/>
      <w:numFmt w:val="lowerLetter"/>
      <w:lvlText w:val="%5)"/>
      <w:lvlJc w:val="left"/>
      <w:pPr>
        <w:ind w:left="2540" w:hanging="420"/>
      </w:pPr>
    </w:lvl>
    <w:lvl w:ilvl="5">
      <w:start w:val="1"/>
      <w:numFmt w:val="lowerRoman"/>
      <w:lvlText w:val="%6."/>
      <w:lvlJc w:val="right"/>
      <w:pPr>
        <w:ind w:left="2960" w:hanging="420"/>
      </w:pPr>
    </w:lvl>
    <w:lvl w:ilvl="6">
      <w:start w:val="1"/>
      <w:numFmt w:val="decimal"/>
      <w:lvlText w:val="%7."/>
      <w:lvlJc w:val="left"/>
      <w:pPr>
        <w:ind w:left="3380" w:hanging="420"/>
      </w:pPr>
    </w:lvl>
    <w:lvl w:ilvl="7">
      <w:start w:val="1"/>
      <w:numFmt w:val="lowerLetter"/>
      <w:lvlText w:val="%8)"/>
      <w:lvlJc w:val="left"/>
      <w:pPr>
        <w:ind w:left="3800" w:hanging="420"/>
      </w:pPr>
    </w:lvl>
    <w:lvl w:ilvl="8">
      <w:start w:val="1"/>
      <w:numFmt w:val="lowerRoman"/>
      <w:lvlText w:val="%9."/>
      <w:lvlJc w:val="right"/>
      <w:pPr>
        <w:ind w:left="4220" w:hanging="420"/>
      </w:pPr>
    </w:lvl>
  </w:abstractNum>
  <w:abstractNum w:abstractNumId="5" w15:restartNumberingAfterBreak="0">
    <w:nsid w:val="14DD0D27"/>
    <w:multiLevelType w:val="hybridMultilevel"/>
    <w:tmpl w:val="6D7237C4"/>
    <w:lvl w:ilvl="0" w:tplc="8B3AD158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19C37E91"/>
    <w:multiLevelType w:val="multilevel"/>
    <w:tmpl w:val="19C37E91"/>
    <w:lvl w:ilvl="0">
      <w:start w:val="1"/>
      <w:numFmt w:val="decimal"/>
      <w:pStyle w:val="Heading1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7E01D9"/>
    <w:multiLevelType w:val="multilevel"/>
    <w:tmpl w:val="1E7E01D9"/>
    <w:lvl w:ilvl="0">
      <w:start w:val="1"/>
      <w:numFmt w:val="decimal"/>
      <w:pStyle w:val="References"/>
      <w:lvlText w:val="[%1]"/>
      <w:lvlJc w:val="left"/>
      <w:pPr>
        <w:tabs>
          <w:tab w:val="left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4A17A63"/>
    <w:multiLevelType w:val="hybridMultilevel"/>
    <w:tmpl w:val="D5BAD7C0"/>
    <w:lvl w:ilvl="0" w:tplc="8B3AD158">
      <w:start w:val="1"/>
      <w:numFmt w:val="bullet"/>
      <w:lvlText w:val=""/>
      <w:lvlJc w:val="left"/>
      <w:pPr>
        <w:ind w:left="1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2" w:hanging="420"/>
      </w:pPr>
      <w:rPr>
        <w:rFonts w:ascii="Wingdings" w:hAnsi="Wingdings" w:hint="default"/>
      </w:rPr>
    </w:lvl>
  </w:abstractNum>
  <w:abstractNum w:abstractNumId="9" w15:restartNumberingAfterBreak="0">
    <w:nsid w:val="376301AE"/>
    <w:multiLevelType w:val="multilevel"/>
    <w:tmpl w:val="376301AE"/>
    <w:lvl w:ilvl="0">
      <w:start w:val="1"/>
      <w:numFmt w:val="decimal"/>
      <w:pStyle w:val="AppendixHeading1"/>
      <w:lvlText w:val="%1"/>
      <w:lvlJc w:val="left"/>
      <w:pPr>
        <w:tabs>
          <w:tab w:val="left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E6B4F5D"/>
    <w:multiLevelType w:val="multilevel"/>
    <w:tmpl w:val="3E6B4F5D"/>
    <w:lvl w:ilvl="0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8900" w:hanging="360"/>
      </w:pPr>
    </w:lvl>
    <w:lvl w:ilvl="2">
      <w:start w:val="1"/>
      <w:numFmt w:val="lowerRoman"/>
      <w:lvlText w:val="%3."/>
      <w:lvlJc w:val="right"/>
      <w:pPr>
        <w:ind w:left="9620" w:hanging="180"/>
      </w:pPr>
    </w:lvl>
    <w:lvl w:ilvl="3">
      <w:start w:val="1"/>
      <w:numFmt w:val="decimal"/>
      <w:lvlText w:val="%4."/>
      <w:lvlJc w:val="left"/>
      <w:pPr>
        <w:ind w:left="10340" w:hanging="360"/>
      </w:pPr>
    </w:lvl>
    <w:lvl w:ilvl="4">
      <w:start w:val="1"/>
      <w:numFmt w:val="lowerLetter"/>
      <w:lvlText w:val="%5."/>
      <w:lvlJc w:val="left"/>
      <w:pPr>
        <w:ind w:left="11060" w:hanging="360"/>
      </w:pPr>
    </w:lvl>
    <w:lvl w:ilvl="5">
      <w:start w:val="1"/>
      <w:numFmt w:val="lowerRoman"/>
      <w:lvlText w:val="%6."/>
      <w:lvlJc w:val="right"/>
      <w:pPr>
        <w:ind w:left="11780" w:hanging="180"/>
      </w:pPr>
    </w:lvl>
    <w:lvl w:ilvl="6">
      <w:start w:val="1"/>
      <w:numFmt w:val="decimal"/>
      <w:lvlText w:val="%7."/>
      <w:lvlJc w:val="left"/>
      <w:pPr>
        <w:ind w:left="12500" w:hanging="360"/>
      </w:pPr>
    </w:lvl>
    <w:lvl w:ilvl="7">
      <w:start w:val="1"/>
      <w:numFmt w:val="lowerLetter"/>
      <w:lvlText w:val="%8."/>
      <w:lvlJc w:val="left"/>
      <w:pPr>
        <w:ind w:left="13220" w:hanging="360"/>
      </w:pPr>
    </w:lvl>
    <w:lvl w:ilvl="8">
      <w:start w:val="1"/>
      <w:numFmt w:val="lowerRoman"/>
      <w:lvlText w:val="%9."/>
      <w:lvlJc w:val="right"/>
      <w:pPr>
        <w:ind w:left="13940" w:hanging="180"/>
      </w:pPr>
    </w:lvl>
  </w:abstractNum>
  <w:abstractNum w:abstractNumId="11" w15:restartNumberingAfterBreak="0">
    <w:nsid w:val="42672467"/>
    <w:multiLevelType w:val="hybridMultilevel"/>
    <w:tmpl w:val="BDEA7108"/>
    <w:lvl w:ilvl="0" w:tplc="1A7C672C">
      <w:numFmt w:val="bullet"/>
      <w:lvlText w:val=""/>
      <w:lvlJc w:val="left"/>
      <w:pPr>
        <w:ind w:left="800" w:hanging="360"/>
      </w:pPr>
      <w:rPr>
        <w:rFonts w:ascii="Wingdings" w:eastAsia="SimSun" w:hAnsi="Wingdings" w:cs="Calibri" w:hint="default"/>
      </w:rPr>
    </w:lvl>
    <w:lvl w:ilvl="1" w:tplc="80A25CCE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E402B874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D5826C42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B5169CBA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361421FE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91280D74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93CEBFA6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F4E0CC0C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44041789"/>
    <w:multiLevelType w:val="multilevel"/>
    <w:tmpl w:val="44041789"/>
    <w:lvl w:ilvl="0">
      <w:start w:val="1"/>
      <w:numFmt w:val="decimal"/>
      <w:pStyle w:val="List1"/>
      <w:lvlText w:val="%1"/>
      <w:lvlJc w:val="left"/>
      <w:pPr>
        <w:tabs>
          <w:tab w:val="left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left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79B424D"/>
    <w:multiLevelType w:val="multilevel"/>
    <w:tmpl w:val="479B424D"/>
    <w:lvl w:ilvl="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1C53"/>
    <w:multiLevelType w:val="multilevel"/>
    <w:tmpl w:val="48011C53"/>
    <w:lvl w:ilvl="0">
      <w:start w:val="1"/>
      <w:numFmt w:val="decimal"/>
      <w:pStyle w:val="AnnexFigure"/>
      <w:lvlText w:val="Figure %1"/>
      <w:lvlJc w:val="left"/>
      <w:pPr>
        <w:tabs>
          <w:tab w:val="left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A8C31DD"/>
    <w:multiLevelType w:val="multilevel"/>
    <w:tmpl w:val="4A8C31DD"/>
    <w:lvl w:ilvl="0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4BC63137"/>
    <w:multiLevelType w:val="multilevel"/>
    <w:tmpl w:val="4BC63137"/>
    <w:lvl w:ilvl="0">
      <w:start w:val="1"/>
      <w:numFmt w:val="bullet"/>
      <w:pStyle w:val="Bullet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B55D23"/>
    <w:multiLevelType w:val="multilevel"/>
    <w:tmpl w:val="51B55D23"/>
    <w:lvl w:ilvl="0">
      <w:start w:val="1"/>
      <w:numFmt w:val="decimal"/>
      <w:pStyle w:val="Table"/>
      <w:lvlText w:val="Table 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60585238"/>
    <w:multiLevelType w:val="multilevel"/>
    <w:tmpl w:val="60585238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634C1CBF"/>
    <w:multiLevelType w:val="singleLevel"/>
    <w:tmpl w:val="634C1CBF"/>
    <w:lvl w:ilvl="0">
      <w:start w:val="1"/>
      <w:numFmt w:val="decimal"/>
      <w:pStyle w:val="Figure"/>
      <w:lvlText w:val="Figur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0" w15:restartNumberingAfterBreak="0">
    <w:nsid w:val="64A273F2"/>
    <w:multiLevelType w:val="multilevel"/>
    <w:tmpl w:val="64A273F2"/>
    <w:lvl w:ilvl="0">
      <w:numFmt w:val="bullet"/>
      <w:lvlText w:val="•"/>
      <w:lvlJc w:val="left"/>
      <w:pPr>
        <w:ind w:left="860" w:hanging="420"/>
      </w:pPr>
      <w:rPr>
        <w:rFonts w:ascii="Calibri" w:eastAsia="Calibri" w:hAnsi="Calibri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1" w15:restartNumberingAfterBreak="0">
    <w:nsid w:val="676A15BF"/>
    <w:multiLevelType w:val="multilevel"/>
    <w:tmpl w:val="CFF2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E674AF"/>
    <w:multiLevelType w:val="multilevel"/>
    <w:tmpl w:val="69E674AF"/>
    <w:lvl w:ilvl="0">
      <w:start w:val="1"/>
      <w:numFmt w:val="decimal"/>
      <w:pStyle w:val="AnnexTable"/>
      <w:lvlText w:val="Tabl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6AB57A32"/>
    <w:multiLevelType w:val="hybridMultilevel"/>
    <w:tmpl w:val="55A87E50"/>
    <w:lvl w:ilvl="0" w:tplc="8122605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340004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40ACA7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62C4AA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53AE65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776FEF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82AF35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C3A1E8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E86163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BA1737"/>
    <w:multiLevelType w:val="multilevel"/>
    <w:tmpl w:val="AEB6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217F84"/>
    <w:multiLevelType w:val="multilevel"/>
    <w:tmpl w:val="84E2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5E0592"/>
    <w:multiLevelType w:val="multilevel"/>
    <w:tmpl w:val="7B5E0592"/>
    <w:lvl w:ilvl="0">
      <w:numFmt w:val="bullet"/>
      <w:lvlText w:val="•"/>
      <w:lvlJc w:val="left"/>
      <w:pPr>
        <w:ind w:left="860" w:hanging="420"/>
      </w:pPr>
      <w:rPr>
        <w:rFonts w:ascii="Calibri" w:eastAsia="Calibri" w:hAnsi="Calibri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num w:numId="1" w16cid:durableId="868420051">
    <w:abstractNumId w:val="6"/>
  </w:num>
  <w:num w:numId="2" w16cid:durableId="1950624090">
    <w:abstractNumId w:val="18"/>
  </w:num>
  <w:num w:numId="3" w16cid:durableId="712583938">
    <w:abstractNumId w:val="14"/>
  </w:num>
  <w:num w:numId="4" w16cid:durableId="1251087764">
    <w:abstractNumId w:val="2"/>
  </w:num>
  <w:num w:numId="5" w16cid:durableId="589388542">
    <w:abstractNumId w:val="22"/>
  </w:num>
  <w:num w:numId="6" w16cid:durableId="1043753594">
    <w:abstractNumId w:val="16"/>
  </w:num>
  <w:num w:numId="7" w16cid:durableId="453016015">
    <w:abstractNumId w:val="15"/>
  </w:num>
  <w:num w:numId="8" w16cid:durableId="1720713410">
    <w:abstractNumId w:val="13"/>
  </w:num>
  <w:num w:numId="9" w16cid:durableId="1437674510">
    <w:abstractNumId w:val="19"/>
  </w:num>
  <w:num w:numId="10" w16cid:durableId="1296178554">
    <w:abstractNumId w:val="12"/>
  </w:num>
  <w:num w:numId="11" w16cid:durableId="372508333">
    <w:abstractNumId w:val="17"/>
  </w:num>
  <w:num w:numId="12" w16cid:durableId="280310364">
    <w:abstractNumId w:val="7"/>
  </w:num>
  <w:num w:numId="13" w16cid:durableId="1255166327">
    <w:abstractNumId w:val="9"/>
  </w:num>
  <w:num w:numId="14" w16cid:durableId="1422801980">
    <w:abstractNumId w:val="10"/>
  </w:num>
  <w:num w:numId="15" w16cid:durableId="2008708954">
    <w:abstractNumId w:val="0"/>
  </w:num>
  <w:num w:numId="16" w16cid:durableId="1773740112">
    <w:abstractNumId w:val="26"/>
  </w:num>
  <w:num w:numId="17" w16cid:durableId="774402529">
    <w:abstractNumId w:val="20"/>
  </w:num>
  <w:num w:numId="18" w16cid:durableId="520824606">
    <w:abstractNumId w:val="4"/>
  </w:num>
  <w:num w:numId="19" w16cid:durableId="1090127938">
    <w:abstractNumId w:val="11"/>
  </w:num>
  <w:num w:numId="20" w16cid:durableId="478881218">
    <w:abstractNumId w:val="23"/>
  </w:num>
  <w:num w:numId="21" w16cid:durableId="940257581">
    <w:abstractNumId w:val="1"/>
  </w:num>
  <w:num w:numId="22" w16cid:durableId="1688482284">
    <w:abstractNumId w:val="3"/>
  </w:num>
  <w:num w:numId="23" w16cid:durableId="97875801">
    <w:abstractNumId w:val="8"/>
  </w:num>
  <w:num w:numId="24" w16cid:durableId="1025443481">
    <w:abstractNumId w:val="3"/>
  </w:num>
  <w:num w:numId="25" w16cid:durableId="1619413270">
    <w:abstractNumId w:val="3"/>
    <w:lvlOverride w:ilvl="0">
      <w:startOverride w:val="1"/>
    </w:lvlOverride>
  </w:num>
  <w:num w:numId="26" w16cid:durableId="87192678">
    <w:abstractNumId w:val="3"/>
    <w:lvlOverride w:ilvl="0">
      <w:startOverride w:val="1"/>
    </w:lvlOverride>
  </w:num>
  <w:num w:numId="27" w16cid:durableId="122356201">
    <w:abstractNumId w:val="3"/>
    <w:lvlOverride w:ilvl="0">
      <w:startOverride w:val="1"/>
    </w:lvlOverride>
  </w:num>
  <w:num w:numId="28" w16cid:durableId="439841023">
    <w:abstractNumId w:val="5"/>
  </w:num>
  <w:num w:numId="29" w16cid:durableId="1766654378">
    <w:abstractNumId w:val="6"/>
  </w:num>
  <w:num w:numId="30" w16cid:durableId="2056856458">
    <w:abstractNumId w:val="6"/>
  </w:num>
  <w:num w:numId="31" w16cid:durableId="1487279662">
    <w:abstractNumId w:val="6"/>
  </w:num>
  <w:num w:numId="32" w16cid:durableId="1378508317">
    <w:abstractNumId w:val="6"/>
  </w:num>
  <w:num w:numId="33" w16cid:durableId="1959872366">
    <w:abstractNumId w:val="24"/>
  </w:num>
  <w:num w:numId="34" w16cid:durableId="1241332551">
    <w:abstractNumId w:val="25"/>
  </w:num>
  <w:num w:numId="35" w16cid:durableId="1078359733">
    <w:abstractNumId w:val="3"/>
    <w:lvlOverride w:ilvl="0">
      <w:startOverride w:val="1"/>
    </w:lvlOverride>
  </w:num>
  <w:num w:numId="36" w16cid:durableId="1853178752">
    <w:abstractNumId w:val="3"/>
    <w:lvlOverride w:ilvl="0">
      <w:startOverride w:val="1"/>
    </w:lvlOverride>
  </w:num>
  <w:num w:numId="37" w16cid:durableId="914783877">
    <w:abstractNumId w:val="21"/>
  </w:num>
  <w:num w:numId="38" w16cid:durableId="1392658253">
    <w:abstractNumId w:val="6"/>
  </w:num>
  <w:num w:numId="39" w16cid:durableId="1430085538">
    <w:abstractNumId w:val="6"/>
  </w:num>
  <w:num w:numId="40" w16cid:durableId="1626500087">
    <w:abstractNumId w:val="6"/>
  </w:num>
  <w:num w:numId="41" w16cid:durableId="125320131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mRlM2Q3ZmVhNzU0ODY4ZjJkOGU4MmM1NWNhNWM0MjYifQ=="/>
  </w:docVars>
  <w:rsids>
    <w:rsidRoot w:val="00FE5674"/>
    <w:rsid w:val="000005D3"/>
    <w:rsid w:val="000049D8"/>
    <w:rsid w:val="000058BD"/>
    <w:rsid w:val="00006C4E"/>
    <w:rsid w:val="000076E2"/>
    <w:rsid w:val="00015929"/>
    <w:rsid w:val="00023DE0"/>
    <w:rsid w:val="00024BAB"/>
    <w:rsid w:val="00025CD9"/>
    <w:rsid w:val="00032A31"/>
    <w:rsid w:val="00034680"/>
    <w:rsid w:val="00036A03"/>
    <w:rsid w:val="00036B9E"/>
    <w:rsid w:val="00037DF4"/>
    <w:rsid w:val="000415A2"/>
    <w:rsid w:val="000441AF"/>
    <w:rsid w:val="0004700E"/>
    <w:rsid w:val="000500D8"/>
    <w:rsid w:val="00054065"/>
    <w:rsid w:val="00061B13"/>
    <w:rsid w:val="00061E6C"/>
    <w:rsid w:val="00065166"/>
    <w:rsid w:val="00070C13"/>
    <w:rsid w:val="000715C9"/>
    <w:rsid w:val="00071C7F"/>
    <w:rsid w:val="000723A0"/>
    <w:rsid w:val="00073956"/>
    <w:rsid w:val="000778A7"/>
    <w:rsid w:val="00077912"/>
    <w:rsid w:val="00077C51"/>
    <w:rsid w:val="00082A6F"/>
    <w:rsid w:val="00084F33"/>
    <w:rsid w:val="00085150"/>
    <w:rsid w:val="000A1B19"/>
    <w:rsid w:val="000A2309"/>
    <w:rsid w:val="000A324C"/>
    <w:rsid w:val="000A4C5F"/>
    <w:rsid w:val="000A77A7"/>
    <w:rsid w:val="000B1707"/>
    <w:rsid w:val="000B38E5"/>
    <w:rsid w:val="000B570E"/>
    <w:rsid w:val="000C1B3E"/>
    <w:rsid w:val="000C349E"/>
    <w:rsid w:val="000C378E"/>
    <w:rsid w:val="000D1B6D"/>
    <w:rsid w:val="000D5868"/>
    <w:rsid w:val="000D652E"/>
    <w:rsid w:val="000E485E"/>
    <w:rsid w:val="000F2584"/>
    <w:rsid w:val="000F2CE8"/>
    <w:rsid w:val="000F3478"/>
    <w:rsid w:val="000F5C5B"/>
    <w:rsid w:val="000F72BA"/>
    <w:rsid w:val="00101C3A"/>
    <w:rsid w:val="0010570F"/>
    <w:rsid w:val="00110AE7"/>
    <w:rsid w:val="00110C3F"/>
    <w:rsid w:val="0011232D"/>
    <w:rsid w:val="001151A0"/>
    <w:rsid w:val="001218D6"/>
    <w:rsid w:val="00124838"/>
    <w:rsid w:val="00125A03"/>
    <w:rsid w:val="001263D3"/>
    <w:rsid w:val="00132B1D"/>
    <w:rsid w:val="00146E5F"/>
    <w:rsid w:val="00152248"/>
    <w:rsid w:val="00153ABE"/>
    <w:rsid w:val="00160F0E"/>
    <w:rsid w:val="00171100"/>
    <w:rsid w:val="001734CB"/>
    <w:rsid w:val="00177F4D"/>
    <w:rsid w:val="00180DDA"/>
    <w:rsid w:val="00187B73"/>
    <w:rsid w:val="0019359C"/>
    <w:rsid w:val="00194701"/>
    <w:rsid w:val="00194739"/>
    <w:rsid w:val="001A661E"/>
    <w:rsid w:val="001B2A2D"/>
    <w:rsid w:val="001B737D"/>
    <w:rsid w:val="001C17ED"/>
    <w:rsid w:val="001C370A"/>
    <w:rsid w:val="001C44A3"/>
    <w:rsid w:val="001C6505"/>
    <w:rsid w:val="001D3DAD"/>
    <w:rsid w:val="001D7A8D"/>
    <w:rsid w:val="001E0E15"/>
    <w:rsid w:val="001E32B9"/>
    <w:rsid w:val="001E5A76"/>
    <w:rsid w:val="001F0BFF"/>
    <w:rsid w:val="001F528A"/>
    <w:rsid w:val="001F704E"/>
    <w:rsid w:val="00200241"/>
    <w:rsid w:val="00200F95"/>
    <w:rsid w:val="00201722"/>
    <w:rsid w:val="002062A8"/>
    <w:rsid w:val="002125B0"/>
    <w:rsid w:val="002135D7"/>
    <w:rsid w:val="00215BC5"/>
    <w:rsid w:val="00216C03"/>
    <w:rsid w:val="0022719D"/>
    <w:rsid w:val="00230D88"/>
    <w:rsid w:val="002318D9"/>
    <w:rsid w:val="00232411"/>
    <w:rsid w:val="002409B1"/>
    <w:rsid w:val="002417FE"/>
    <w:rsid w:val="00241E70"/>
    <w:rsid w:val="00242D7E"/>
    <w:rsid w:val="00243228"/>
    <w:rsid w:val="00245257"/>
    <w:rsid w:val="0024563A"/>
    <w:rsid w:val="00247C5E"/>
    <w:rsid w:val="00251483"/>
    <w:rsid w:val="00251650"/>
    <w:rsid w:val="0025340E"/>
    <w:rsid w:val="002536CD"/>
    <w:rsid w:val="00255CAA"/>
    <w:rsid w:val="00262CA9"/>
    <w:rsid w:val="00263A35"/>
    <w:rsid w:val="00264305"/>
    <w:rsid w:val="00264DBC"/>
    <w:rsid w:val="00265AEF"/>
    <w:rsid w:val="00266C9A"/>
    <w:rsid w:val="002700F3"/>
    <w:rsid w:val="00272376"/>
    <w:rsid w:val="0027571C"/>
    <w:rsid w:val="00276EF8"/>
    <w:rsid w:val="0027769E"/>
    <w:rsid w:val="00280246"/>
    <w:rsid w:val="0028187F"/>
    <w:rsid w:val="00283615"/>
    <w:rsid w:val="002844AD"/>
    <w:rsid w:val="00285289"/>
    <w:rsid w:val="002909C5"/>
    <w:rsid w:val="00296110"/>
    <w:rsid w:val="002A0346"/>
    <w:rsid w:val="002A4487"/>
    <w:rsid w:val="002A644E"/>
    <w:rsid w:val="002A69C8"/>
    <w:rsid w:val="002B0BCB"/>
    <w:rsid w:val="002B472D"/>
    <w:rsid w:val="002B49E9"/>
    <w:rsid w:val="002C46A2"/>
    <w:rsid w:val="002C632E"/>
    <w:rsid w:val="002D0884"/>
    <w:rsid w:val="002D24EA"/>
    <w:rsid w:val="002D3E8B"/>
    <w:rsid w:val="002D4575"/>
    <w:rsid w:val="002D5C0C"/>
    <w:rsid w:val="002D6801"/>
    <w:rsid w:val="002D7119"/>
    <w:rsid w:val="002E03D1"/>
    <w:rsid w:val="002E0486"/>
    <w:rsid w:val="002E200E"/>
    <w:rsid w:val="002E22CA"/>
    <w:rsid w:val="002E2E12"/>
    <w:rsid w:val="002E4327"/>
    <w:rsid w:val="002E695B"/>
    <w:rsid w:val="002E6B74"/>
    <w:rsid w:val="002E6FCA"/>
    <w:rsid w:val="002F107C"/>
    <w:rsid w:val="002F24BF"/>
    <w:rsid w:val="002F6177"/>
    <w:rsid w:val="002F6428"/>
    <w:rsid w:val="00300735"/>
    <w:rsid w:val="003039D6"/>
    <w:rsid w:val="00303EB4"/>
    <w:rsid w:val="00322B03"/>
    <w:rsid w:val="003248D3"/>
    <w:rsid w:val="0032527A"/>
    <w:rsid w:val="0032679D"/>
    <w:rsid w:val="00331C98"/>
    <w:rsid w:val="00332A4D"/>
    <w:rsid w:val="00335E56"/>
    <w:rsid w:val="0034775C"/>
    <w:rsid w:val="00352175"/>
    <w:rsid w:val="00356A81"/>
    <w:rsid w:val="00356CD0"/>
    <w:rsid w:val="00357CC8"/>
    <w:rsid w:val="003628F5"/>
    <w:rsid w:val="00362CD9"/>
    <w:rsid w:val="003650AF"/>
    <w:rsid w:val="003726FA"/>
    <w:rsid w:val="003745DD"/>
    <w:rsid w:val="003761CA"/>
    <w:rsid w:val="00377114"/>
    <w:rsid w:val="003809A5"/>
    <w:rsid w:val="00380DAF"/>
    <w:rsid w:val="00382618"/>
    <w:rsid w:val="00385B86"/>
    <w:rsid w:val="00391146"/>
    <w:rsid w:val="003972CE"/>
    <w:rsid w:val="003B28F5"/>
    <w:rsid w:val="003B2C86"/>
    <w:rsid w:val="003B6889"/>
    <w:rsid w:val="003B7B7D"/>
    <w:rsid w:val="003C41BB"/>
    <w:rsid w:val="003C4590"/>
    <w:rsid w:val="003C54CB"/>
    <w:rsid w:val="003C58A3"/>
    <w:rsid w:val="003C7A2A"/>
    <w:rsid w:val="003D170E"/>
    <w:rsid w:val="003D2DC1"/>
    <w:rsid w:val="003D69D0"/>
    <w:rsid w:val="003E074A"/>
    <w:rsid w:val="003E3CD4"/>
    <w:rsid w:val="003E659D"/>
    <w:rsid w:val="003F07D6"/>
    <w:rsid w:val="003F2918"/>
    <w:rsid w:val="003F430E"/>
    <w:rsid w:val="003F6D3C"/>
    <w:rsid w:val="004017CE"/>
    <w:rsid w:val="0041088C"/>
    <w:rsid w:val="00412DD0"/>
    <w:rsid w:val="0041482C"/>
    <w:rsid w:val="0041574D"/>
    <w:rsid w:val="00420A38"/>
    <w:rsid w:val="0042148E"/>
    <w:rsid w:val="00425870"/>
    <w:rsid w:val="004266AE"/>
    <w:rsid w:val="00431B19"/>
    <w:rsid w:val="00432203"/>
    <w:rsid w:val="0043526F"/>
    <w:rsid w:val="00441BA1"/>
    <w:rsid w:val="0044578F"/>
    <w:rsid w:val="00464F32"/>
    <w:rsid w:val="00465E3B"/>
    <w:rsid w:val="004661AD"/>
    <w:rsid w:val="00467EAF"/>
    <w:rsid w:val="004720E4"/>
    <w:rsid w:val="00472B47"/>
    <w:rsid w:val="00473C14"/>
    <w:rsid w:val="00482499"/>
    <w:rsid w:val="0049337F"/>
    <w:rsid w:val="00493F95"/>
    <w:rsid w:val="004949CD"/>
    <w:rsid w:val="00495B86"/>
    <w:rsid w:val="004A6C1D"/>
    <w:rsid w:val="004C1BAA"/>
    <w:rsid w:val="004C58EE"/>
    <w:rsid w:val="004D1D85"/>
    <w:rsid w:val="004D2C58"/>
    <w:rsid w:val="004D3C3A"/>
    <w:rsid w:val="004D75F8"/>
    <w:rsid w:val="004E1CD1"/>
    <w:rsid w:val="004E2973"/>
    <w:rsid w:val="004E6164"/>
    <w:rsid w:val="004E6E2C"/>
    <w:rsid w:val="004F07F4"/>
    <w:rsid w:val="004F7EFC"/>
    <w:rsid w:val="00505CE3"/>
    <w:rsid w:val="005107EB"/>
    <w:rsid w:val="00510D67"/>
    <w:rsid w:val="005126E1"/>
    <w:rsid w:val="00516BC3"/>
    <w:rsid w:val="00516BDE"/>
    <w:rsid w:val="00520EEB"/>
    <w:rsid w:val="00521345"/>
    <w:rsid w:val="005261B2"/>
    <w:rsid w:val="00526DF0"/>
    <w:rsid w:val="00533A29"/>
    <w:rsid w:val="00545CC4"/>
    <w:rsid w:val="00551FFF"/>
    <w:rsid w:val="00555692"/>
    <w:rsid w:val="005579E2"/>
    <w:rsid w:val="005607A2"/>
    <w:rsid w:val="00563127"/>
    <w:rsid w:val="00567208"/>
    <w:rsid w:val="00570E8A"/>
    <w:rsid w:val="0057198B"/>
    <w:rsid w:val="00573CFE"/>
    <w:rsid w:val="005751F2"/>
    <w:rsid w:val="00590E05"/>
    <w:rsid w:val="00595899"/>
    <w:rsid w:val="005969F2"/>
    <w:rsid w:val="0059721B"/>
    <w:rsid w:val="00597FAE"/>
    <w:rsid w:val="005A0194"/>
    <w:rsid w:val="005A0958"/>
    <w:rsid w:val="005A5E08"/>
    <w:rsid w:val="005A6176"/>
    <w:rsid w:val="005A6CA8"/>
    <w:rsid w:val="005B1A76"/>
    <w:rsid w:val="005B2FD1"/>
    <w:rsid w:val="005B32A3"/>
    <w:rsid w:val="005C0D44"/>
    <w:rsid w:val="005C3AE2"/>
    <w:rsid w:val="005C566C"/>
    <w:rsid w:val="005C7E69"/>
    <w:rsid w:val="005D2879"/>
    <w:rsid w:val="005D34A5"/>
    <w:rsid w:val="005D7031"/>
    <w:rsid w:val="005E03FA"/>
    <w:rsid w:val="005E262D"/>
    <w:rsid w:val="005E26F8"/>
    <w:rsid w:val="005E5C89"/>
    <w:rsid w:val="005E5E4C"/>
    <w:rsid w:val="005F23D3"/>
    <w:rsid w:val="005F3A4B"/>
    <w:rsid w:val="005F7E20"/>
    <w:rsid w:val="00604C23"/>
    <w:rsid w:val="00605E43"/>
    <w:rsid w:val="00606AA1"/>
    <w:rsid w:val="0061008A"/>
    <w:rsid w:val="006153BB"/>
    <w:rsid w:val="0061649E"/>
    <w:rsid w:val="00616BCE"/>
    <w:rsid w:val="00617E3E"/>
    <w:rsid w:val="0062200D"/>
    <w:rsid w:val="00624475"/>
    <w:rsid w:val="00626E7C"/>
    <w:rsid w:val="00630594"/>
    <w:rsid w:val="00637080"/>
    <w:rsid w:val="006423F9"/>
    <w:rsid w:val="00645635"/>
    <w:rsid w:val="0065305D"/>
    <w:rsid w:val="0065312C"/>
    <w:rsid w:val="00654EF3"/>
    <w:rsid w:val="006628B5"/>
    <w:rsid w:val="00662FF0"/>
    <w:rsid w:val="00663B6F"/>
    <w:rsid w:val="006652C3"/>
    <w:rsid w:val="00667E43"/>
    <w:rsid w:val="006707E5"/>
    <w:rsid w:val="0067442C"/>
    <w:rsid w:val="00690293"/>
    <w:rsid w:val="00691FD0"/>
    <w:rsid w:val="00692148"/>
    <w:rsid w:val="006944C8"/>
    <w:rsid w:val="006952EC"/>
    <w:rsid w:val="00696E35"/>
    <w:rsid w:val="006A1A1E"/>
    <w:rsid w:val="006A2FFE"/>
    <w:rsid w:val="006A391A"/>
    <w:rsid w:val="006A5DFD"/>
    <w:rsid w:val="006A7AEA"/>
    <w:rsid w:val="006A7DF5"/>
    <w:rsid w:val="006B6BB1"/>
    <w:rsid w:val="006B7E17"/>
    <w:rsid w:val="006C5948"/>
    <w:rsid w:val="006C6E12"/>
    <w:rsid w:val="006D45E4"/>
    <w:rsid w:val="006F2A74"/>
    <w:rsid w:val="006F3FA2"/>
    <w:rsid w:val="007000D4"/>
    <w:rsid w:val="00701E41"/>
    <w:rsid w:val="00703848"/>
    <w:rsid w:val="00704D3A"/>
    <w:rsid w:val="007118F5"/>
    <w:rsid w:val="00712AA4"/>
    <w:rsid w:val="007146C4"/>
    <w:rsid w:val="00715919"/>
    <w:rsid w:val="00717938"/>
    <w:rsid w:val="00721AA1"/>
    <w:rsid w:val="00724B67"/>
    <w:rsid w:val="00732AA0"/>
    <w:rsid w:val="007404B7"/>
    <w:rsid w:val="00743AB6"/>
    <w:rsid w:val="007514A7"/>
    <w:rsid w:val="00752329"/>
    <w:rsid w:val="0075460D"/>
    <w:rsid w:val="007547F8"/>
    <w:rsid w:val="00754FE1"/>
    <w:rsid w:val="00757A82"/>
    <w:rsid w:val="007649E7"/>
    <w:rsid w:val="00765622"/>
    <w:rsid w:val="00765DF7"/>
    <w:rsid w:val="00766792"/>
    <w:rsid w:val="00770B6C"/>
    <w:rsid w:val="007732A4"/>
    <w:rsid w:val="00775661"/>
    <w:rsid w:val="00782E45"/>
    <w:rsid w:val="00783FEA"/>
    <w:rsid w:val="00784FB2"/>
    <w:rsid w:val="007860D5"/>
    <w:rsid w:val="007A005E"/>
    <w:rsid w:val="007A3581"/>
    <w:rsid w:val="007A395D"/>
    <w:rsid w:val="007A6D85"/>
    <w:rsid w:val="007A76CE"/>
    <w:rsid w:val="007B2B96"/>
    <w:rsid w:val="007B32E0"/>
    <w:rsid w:val="007B6BD5"/>
    <w:rsid w:val="007C346C"/>
    <w:rsid w:val="007D0577"/>
    <w:rsid w:val="007D3B55"/>
    <w:rsid w:val="007D3EE9"/>
    <w:rsid w:val="007D592A"/>
    <w:rsid w:val="007E0EA1"/>
    <w:rsid w:val="007E238D"/>
    <w:rsid w:val="007E5BFD"/>
    <w:rsid w:val="007E62DD"/>
    <w:rsid w:val="007E6479"/>
    <w:rsid w:val="007E7818"/>
    <w:rsid w:val="008024B9"/>
    <w:rsid w:val="0080294B"/>
    <w:rsid w:val="0080756D"/>
    <w:rsid w:val="008161AD"/>
    <w:rsid w:val="008170F8"/>
    <w:rsid w:val="0082480E"/>
    <w:rsid w:val="0083432E"/>
    <w:rsid w:val="00834DFF"/>
    <w:rsid w:val="00844492"/>
    <w:rsid w:val="00846091"/>
    <w:rsid w:val="00846B5B"/>
    <w:rsid w:val="00850290"/>
    <w:rsid w:val="00850293"/>
    <w:rsid w:val="00850D42"/>
    <w:rsid w:val="00851373"/>
    <w:rsid w:val="00851BA6"/>
    <w:rsid w:val="00852CE6"/>
    <w:rsid w:val="0085654D"/>
    <w:rsid w:val="008579F1"/>
    <w:rsid w:val="00857DE2"/>
    <w:rsid w:val="00861160"/>
    <w:rsid w:val="008649CB"/>
    <w:rsid w:val="0086654F"/>
    <w:rsid w:val="00870D6C"/>
    <w:rsid w:val="0087381D"/>
    <w:rsid w:val="00873E3A"/>
    <w:rsid w:val="00880BB1"/>
    <w:rsid w:val="008825CB"/>
    <w:rsid w:val="00895BFD"/>
    <w:rsid w:val="00896CE1"/>
    <w:rsid w:val="008A0F2E"/>
    <w:rsid w:val="008A356F"/>
    <w:rsid w:val="008A4653"/>
    <w:rsid w:val="008A4717"/>
    <w:rsid w:val="008A50CC"/>
    <w:rsid w:val="008B100E"/>
    <w:rsid w:val="008B242B"/>
    <w:rsid w:val="008B3040"/>
    <w:rsid w:val="008C1D15"/>
    <w:rsid w:val="008C51F1"/>
    <w:rsid w:val="008D1694"/>
    <w:rsid w:val="008D79CB"/>
    <w:rsid w:val="008E39C8"/>
    <w:rsid w:val="008E5E6B"/>
    <w:rsid w:val="008F07BC"/>
    <w:rsid w:val="009019E0"/>
    <w:rsid w:val="0090390F"/>
    <w:rsid w:val="009044D6"/>
    <w:rsid w:val="00913610"/>
    <w:rsid w:val="00913D2C"/>
    <w:rsid w:val="009145F3"/>
    <w:rsid w:val="00916605"/>
    <w:rsid w:val="00916D1E"/>
    <w:rsid w:val="00917175"/>
    <w:rsid w:val="0092692B"/>
    <w:rsid w:val="00926D40"/>
    <w:rsid w:val="00930561"/>
    <w:rsid w:val="0093484B"/>
    <w:rsid w:val="00940858"/>
    <w:rsid w:val="00943E9C"/>
    <w:rsid w:val="00945612"/>
    <w:rsid w:val="00947C28"/>
    <w:rsid w:val="00952D00"/>
    <w:rsid w:val="00953F4D"/>
    <w:rsid w:val="0095617F"/>
    <w:rsid w:val="0095725D"/>
    <w:rsid w:val="00960068"/>
    <w:rsid w:val="00960BB8"/>
    <w:rsid w:val="00963030"/>
    <w:rsid w:val="00964F5C"/>
    <w:rsid w:val="009709DA"/>
    <w:rsid w:val="009735C9"/>
    <w:rsid w:val="00973B57"/>
    <w:rsid w:val="00973D77"/>
    <w:rsid w:val="00975900"/>
    <w:rsid w:val="009831C0"/>
    <w:rsid w:val="00986E0C"/>
    <w:rsid w:val="0099161D"/>
    <w:rsid w:val="009A054D"/>
    <w:rsid w:val="009A2BE7"/>
    <w:rsid w:val="009A752C"/>
    <w:rsid w:val="009A7B85"/>
    <w:rsid w:val="009A7E14"/>
    <w:rsid w:val="009B0FA3"/>
    <w:rsid w:val="009B333D"/>
    <w:rsid w:val="009B6069"/>
    <w:rsid w:val="009B7427"/>
    <w:rsid w:val="009C1AF2"/>
    <w:rsid w:val="009C1EBC"/>
    <w:rsid w:val="009C2AEA"/>
    <w:rsid w:val="009C65DA"/>
    <w:rsid w:val="009C6FEB"/>
    <w:rsid w:val="009D11DA"/>
    <w:rsid w:val="009D49B0"/>
    <w:rsid w:val="009D54B2"/>
    <w:rsid w:val="009D75C4"/>
    <w:rsid w:val="009E171A"/>
    <w:rsid w:val="009E2CF2"/>
    <w:rsid w:val="009E5840"/>
    <w:rsid w:val="009F4A49"/>
    <w:rsid w:val="00A0389B"/>
    <w:rsid w:val="00A101A9"/>
    <w:rsid w:val="00A1444A"/>
    <w:rsid w:val="00A1640B"/>
    <w:rsid w:val="00A20EA2"/>
    <w:rsid w:val="00A27C48"/>
    <w:rsid w:val="00A27FF3"/>
    <w:rsid w:val="00A32216"/>
    <w:rsid w:val="00A33A3C"/>
    <w:rsid w:val="00A34FCC"/>
    <w:rsid w:val="00A36439"/>
    <w:rsid w:val="00A446C9"/>
    <w:rsid w:val="00A45434"/>
    <w:rsid w:val="00A54486"/>
    <w:rsid w:val="00A562DE"/>
    <w:rsid w:val="00A575B5"/>
    <w:rsid w:val="00A61A20"/>
    <w:rsid w:val="00A635D6"/>
    <w:rsid w:val="00A7204E"/>
    <w:rsid w:val="00A73580"/>
    <w:rsid w:val="00A7506D"/>
    <w:rsid w:val="00A755BE"/>
    <w:rsid w:val="00A76587"/>
    <w:rsid w:val="00A82BF6"/>
    <w:rsid w:val="00A8553A"/>
    <w:rsid w:val="00A85F86"/>
    <w:rsid w:val="00A93AED"/>
    <w:rsid w:val="00A946F1"/>
    <w:rsid w:val="00A96069"/>
    <w:rsid w:val="00A97628"/>
    <w:rsid w:val="00AA0491"/>
    <w:rsid w:val="00AB01D3"/>
    <w:rsid w:val="00AB2DA2"/>
    <w:rsid w:val="00AB472D"/>
    <w:rsid w:val="00AC05F6"/>
    <w:rsid w:val="00AC1C6F"/>
    <w:rsid w:val="00AC4ABE"/>
    <w:rsid w:val="00AC68C8"/>
    <w:rsid w:val="00AD122F"/>
    <w:rsid w:val="00AD22FB"/>
    <w:rsid w:val="00AD2A0E"/>
    <w:rsid w:val="00AD3874"/>
    <w:rsid w:val="00AD7258"/>
    <w:rsid w:val="00AE1319"/>
    <w:rsid w:val="00AE29F4"/>
    <w:rsid w:val="00AE34BB"/>
    <w:rsid w:val="00AE3BB9"/>
    <w:rsid w:val="00AE6023"/>
    <w:rsid w:val="00AF42B1"/>
    <w:rsid w:val="00B10296"/>
    <w:rsid w:val="00B1092A"/>
    <w:rsid w:val="00B10BE5"/>
    <w:rsid w:val="00B10E3C"/>
    <w:rsid w:val="00B121EA"/>
    <w:rsid w:val="00B12804"/>
    <w:rsid w:val="00B13B0B"/>
    <w:rsid w:val="00B176D5"/>
    <w:rsid w:val="00B20D7C"/>
    <w:rsid w:val="00B2263D"/>
    <w:rsid w:val="00B226F2"/>
    <w:rsid w:val="00B23447"/>
    <w:rsid w:val="00B2550E"/>
    <w:rsid w:val="00B274DF"/>
    <w:rsid w:val="00B3026D"/>
    <w:rsid w:val="00B42411"/>
    <w:rsid w:val="00B43937"/>
    <w:rsid w:val="00B45673"/>
    <w:rsid w:val="00B5285B"/>
    <w:rsid w:val="00B56BDF"/>
    <w:rsid w:val="00B62F8D"/>
    <w:rsid w:val="00B65812"/>
    <w:rsid w:val="00B679B3"/>
    <w:rsid w:val="00B712C5"/>
    <w:rsid w:val="00B71723"/>
    <w:rsid w:val="00B72B28"/>
    <w:rsid w:val="00B730D2"/>
    <w:rsid w:val="00B744AF"/>
    <w:rsid w:val="00B75109"/>
    <w:rsid w:val="00B85CD6"/>
    <w:rsid w:val="00B90A27"/>
    <w:rsid w:val="00B939D7"/>
    <w:rsid w:val="00B9554D"/>
    <w:rsid w:val="00B957C0"/>
    <w:rsid w:val="00BA3A93"/>
    <w:rsid w:val="00BA7024"/>
    <w:rsid w:val="00BB1654"/>
    <w:rsid w:val="00BB2B9F"/>
    <w:rsid w:val="00BB6817"/>
    <w:rsid w:val="00BB7D9E"/>
    <w:rsid w:val="00BC07B3"/>
    <w:rsid w:val="00BC2215"/>
    <w:rsid w:val="00BC2334"/>
    <w:rsid w:val="00BC79BF"/>
    <w:rsid w:val="00BD2F13"/>
    <w:rsid w:val="00BD3CB8"/>
    <w:rsid w:val="00BD4E66"/>
    <w:rsid w:val="00BD4E6F"/>
    <w:rsid w:val="00BE2647"/>
    <w:rsid w:val="00BE703A"/>
    <w:rsid w:val="00BE76A9"/>
    <w:rsid w:val="00BF1723"/>
    <w:rsid w:val="00BF32F0"/>
    <w:rsid w:val="00BF4DCE"/>
    <w:rsid w:val="00BF6DC5"/>
    <w:rsid w:val="00BF7AD8"/>
    <w:rsid w:val="00C041DC"/>
    <w:rsid w:val="00C05CE5"/>
    <w:rsid w:val="00C114B0"/>
    <w:rsid w:val="00C11E98"/>
    <w:rsid w:val="00C2062E"/>
    <w:rsid w:val="00C217C0"/>
    <w:rsid w:val="00C3398E"/>
    <w:rsid w:val="00C37C0B"/>
    <w:rsid w:val="00C42547"/>
    <w:rsid w:val="00C5019A"/>
    <w:rsid w:val="00C51E79"/>
    <w:rsid w:val="00C560B3"/>
    <w:rsid w:val="00C560CD"/>
    <w:rsid w:val="00C60115"/>
    <w:rsid w:val="00C6171E"/>
    <w:rsid w:val="00C7063E"/>
    <w:rsid w:val="00C7076C"/>
    <w:rsid w:val="00C929D6"/>
    <w:rsid w:val="00C93226"/>
    <w:rsid w:val="00CA6F2C"/>
    <w:rsid w:val="00CB18A6"/>
    <w:rsid w:val="00CB35C7"/>
    <w:rsid w:val="00CC45E9"/>
    <w:rsid w:val="00CD3E5C"/>
    <w:rsid w:val="00CD3FD3"/>
    <w:rsid w:val="00CD6A13"/>
    <w:rsid w:val="00CE1EDD"/>
    <w:rsid w:val="00CE2380"/>
    <w:rsid w:val="00CF0ABF"/>
    <w:rsid w:val="00CF1871"/>
    <w:rsid w:val="00CF64D5"/>
    <w:rsid w:val="00CF678C"/>
    <w:rsid w:val="00D01874"/>
    <w:rsid w:val="00D019CE"/>
    <w:rsid w:val="00D01CC2"/>
    <w:rsid w:val="00D1133E"/>
    <w:rsid w:val="00D13362"/>
    <w:rsid w:val="00D17A34"/>
    <w:rsid w:val="00D207BF"/>
    <w:rsid w:val="00D20F82"/>
    <w:rsid w:val="00D2186B"/>
    <w:rsid w:val="00D22CFF"/>
    <w:rsid w:val="00D24E66"/>
    <w:rsid w:val="00D2586D"/>
    <w:rsid w:val="00D25F86"/>
    <w:rsid w:val="00D26628"/>
    <w:rsid w:val="00D332B3"/>
    <w:rsid w:val="00D366F1"/>
    <w:rsid w:val="00D42305"/>
    <w:rsid w:val="00D512CC"/>
    <w:rsid w:val="00D544BF"/>
    <w:rsid w:val="00D55207"/>
    <w:rsid w:val="00D56FB3"/>
    <w:rsid w:val="00D61FD4"/>
    <w:rsid w:val="00D6236F"/>
    <w:rsid w:val="00D67A03"/>
    <w:rsid w:val="00D72BA6"/>
    <w:rsid w:val="00D72C51"/>
    <w:rsid w:val="00D72F0F"/>
    <w:rsid w:val="00D75600"/>
    <w:rsid w:val="00D76928"/>
    <w:rsid w:val="00D81801"/>
    <w:rsid w:val="00D84A63"/>
    <w:rsid w:val="00D92B45"/>
    <w:rsid w:val="00D95962"/>
    <w:rsid w:val="00D9659E"/>
    <w:rsid w:val="00D9691B"/>
    <w:rsid w:val="00DA2C5D"/>
    <w:rsid w:val="00DA6B8D"/>
    <w:rsid w:val="00DA7426"/>
    <w:rsid w:val="00DB08D6"/>
    <w:rsid w:val="00DC389B"/>
    <w:rsid w:val="00DD2565"/>
    <w:rsid w:val="00DD48FE"/>
    <w:rsid w:val="00DE2FEE"/>
    <w:rsid w:val="00DE67EE"/>
    <w:rsid w:val="00DE70EE"/>
    <w:rsid w:val="00DE77DF"/>
    <w:rsid w:val="00DF1467"/>
    <w:rsid w:val="00DF56A1"/>
    <w:rsid w:val="00E00BE9"/>
    <w:rsid w:val="00E0111A"/>
    <w:rsid w:val="00E02BD0"/>
    <w:rsid w:val="00E03E0D"/>
    <w:rsid w:val="00E0478F"/>
    <w:rsid w:val="00E10265"/>
    <w:rsid w:val="00E11A92"/>
    <w:rsid w:val="00E14BD5"/>
    <w:rsid w:val="00E15009"/>
    <w:rsid w:val="00E22008"/>
    <w:rsid w:val="00E22A11"/>
    <w:rsid w:val="00E26229"/>
    <w:rsid w:val="00E27EA0"/>
    <w:rsid w:val="00E302B0"/>
    <w:rsid w:val="00E31E5C"/>
    <w:rsid w:val="00E3450C"/>
    <w:rsid w:val="00E35695"/>
    <w:rsid w:val="00E35C56"/>
    <w:rsid w:val="00E37239"/>
    <w:rsid w:val="00E41BBF"/>
    <w:rsid w:val="00E44DD2"/>
    <w:rsid w:val="00E538CD"/>
    <w:rsid w:val="00E558C3"/>
    <w:rsid w:val="00E55927"/>
    <w:rsid w:val="00E60540"/>
    <w:rsid w:val="00E60DCE"/>
    <w:rsid w:val="00E65348"/>
    <w:rsid w:val="00E663E6"/>
    <w:rsid w:val="00E74078"/>
    <w:rsid w:val="00E74C0F"/>
    <w:rsid w:val="00E8069B"/>
    <w:rsid w:val="00E868DF"/>
    <w:rsid w:val="00E90C81"/>
    <w:rsid w:val="00E912A6"/>
    <w:rsid w:val="00E912CA"/>
    <w:rsid w:val="00E96994"/>
    <w:rsid w:val="00EA3BE3"/>
    <w:rsid w:val="00EA4844"/>
    <w:rsid w:val="00EA4D9C"/>
    <w:rsid w:val="00EA5A97"/>
    <w:rsid w:val="00EA6887"/>
    <w:rsid w:val="00EB2248"/>
    <w:rsid w:val="00EB4DA7"/>
    <w:rsid w:val="00EB75EE"/>
    <w:rsid w:val="00EC432B"/>
    <w:rsid w:val="00ED1148"/>
    <w:rsid w:val="00ED1926"/>
    <w:rsid w:val="00ED1DEF"/>
    <w:rsid w:val="00ED750C"/>
    <w:rsid w:val="00EE3CC5"/>
    <w:rsid w:val="00EE4153"/>
    <w:rsid w:val="00EE4C1D"/>
    <w:rsid w:val="00EE68C9"/>
    <w:rsid w:val="00EF1A98"/>
    <w:rsid w:val="00EF3685"/>
    <w:rsid w:val="00EF55D6"/>
    <w:rsid w:val="00F02FE6"/>
    <w:rsid w:val="00F04350"/>
    <w:rsid w:val="00F05CD2"/>
    <w:rsid w:val="00F113F1"/>
    <w:rsid w:val="00F1304D"/>
    <w:rsid w:val="00F133DB"/>
    <w:rsid w:val="00F159EB"/>
    <w:rsid w:val="00F167BF"/>
    <w:rsid w:val="00F16F66"/>
    <w:rsid w:val="00F2445B"/>
    <w:rsid w:val="00F25BF4"/>
    <w:rsid w:val="00F267DB"/>
    <w:rsid w:val="00F2741E"/>
    <w:rsid w:val="00F45EB9"/>
    <w:rsid w:val="00F46F6F"/>
    <w:rsid w:val="00F51BA0"/>
    <w:rsid w:val="00F60608"/>
    <w:rsid w:val="00F62217"/>
    <w:rsid w:val="00F66987"/>
    <w:rsid w:val="00F7080B"/>
    <w:rsid w:val="00F7551B"/>
    <w:rsid w:val="00F81878"/>
    <w:rsid w:val="00F83C27"/>
    <w:rsid w:val="00F84029"/>
    <w:rsid w:val="00F84435"/>
    <w:rsid w:val="00F848A5"/>
    <w:rsid w:val="00F92965"/>
    <w:rsid w:val="00F95502"/>
    <w:rsid w:val="00FA1501"/>
    <w:rsid w:val="00FA2661"/>
    <w:rsid w:val="00FA383D"/>
    <w:rsid w:val="00FA4763"/>
    <w:rsid w:val="00FA6F36"/>
    <w:rsid w:val="00FA70F5"/>
    <w:rsid w:val="00FA734D"/>
    <w:rsid w:val="00FB17A9"/>
    <w:rsid w:val="00FB23FC"/>
    <w:rsid w:val="00FB527C"/>
    <w:rsid w:val="00FB6F75"/>
    <w:rsid w:val="00FC0EB3"/>
    <w:rsid w:val="00FD27C2"/>
    <w:rsid w:val="00FD386D"/>
    <w:rsid w:val="00FD53DB"/>
    <w:rsid w:val="00FD675E"/>
    <w:rsid w:val="00FE37D9"/>
    <w:rsid w:val="00FE47CE"/>
    <w:rsid w:val="00FE5674"/>
    <w:rsid w:val="00FE5AEF"/>
    <w:rsid w:val="00FF17BE"/>
    <w:rsid w:val="00FF47DA"/>
    <w:rsid w:val="00FF7740"/>
    <w:rsid w:val="00FF7EF7"/>
    <w:rsid w:val="20D171AB"/>
    <w:rsid w:val="3DEF6AA0"/>
    <w:rsid w:val="56217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A86B8D"/>
  <w15:docId w15:val="{80253399-6915-43BF-8C6C-9E87EB5F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B5"/>
    <w:rPr>
      <w:rFonts w:ascii="Arial" w:hAnsi="Arial" w:cs="Calibri"/>
      <w:sz w:val="22"/>
      <w:szCs w:val="22"/>
      <w:lang w:val="en-GB" w:eastAsia="en-GB"/>
    </w:rPr>
  </w:style>
  <w:style w:type="paragraph" w:styleId="Heading1">
    <w:name w:val="heading 1"/>
    <w:basedOn w:val="Normal"/>
    <w:next w:val="BodyText"/>
    <w:link w:val="Heading1Char"/>
    <w:qFormat/>
    <w:rsid w:val="00A575B5"/>
    <w:pPr>
      <w:keepNext/>
      <w:numPr>
        <w:numId w:val="1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A575B5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A575B5"/>
    <w:pPr>
      <w:keepNext/>
      <w:numPr>
        <w:ilvl w:val="2"/>
        <w:numId w:val="1"/>
      </w:numPr>
      <w:tabs>
        <w:tab w:val="left" w:pos="567"/>
      </w:tabs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A575B5"/>
    <w:pPr>
      <w:keepNext/>
      <w:numPr>
        <w:ilvl w:val="3"/>
        <w:numId w:val="1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A575B5"/>
    <w:pPr>
      <w:numPr>
        <w:ilvl w:val="4"/>
        <w:numId w:val="1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qFormat/>
    <w:rsid w:val="00A575B5"/>
    <w:pPr>
      <w:numPr>
        <w:ilvl w:val="5"/>
        <w:numId w:val="1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qFormat/>
    <w:rsid w:val="00A575B5"/>
    <w:pPr>
      <w:numPr>
        <w:ilvl w:val="6"/>
        <w:numId w:val="1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qFormat/>
    <w:rsid w:val="00A575B5"/>
    <w:pPr>
      <w:numPr>
        <w:ilvl w:val="7"/>
        <w:numId w:val="1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qFormat/>
    <w:rsid w:val="00A575B5"/>
    <w:pPr>
      <w:numPr>
        <w:ilvl w:val="8"/>
        <w:numId w:val="1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575B5"/>
    <w:pPr>
      <w:spacing w:after="120"/>
      <w:jc w:val="both"/>
    </w:pPr>
  </w:style>
  <w:style w:type="paragraph" w:styleId="BodyTextIndent">
    <w:name w:val="Body Text Indent"/>
    <w:basedOn w:val="Normal"/>
    <w:link w:val="BodyTextIndentChar"/>
    <w:rsid w:val="00A575B5"/>
    <w:pPr>
      <w:spacing w:after="120"/>
      <w:ind w:left="567"/>
    </w:pPr>
  </w:style>
  <w:style w:type="paragraph" w:styleId="BodyTextIndent2">
    <w:name w:val="Body Text Indent 2"/>
    <w:basedOn w:val="Normal"/>
    <w:link w:val="BodyTextIndent2Char"/>
    <w:rsid w:val="00A575B5"/>
    <w:pPr>
      <w:spacing w:after="120"/>
      <w:ind w:left="1134"/>
      <w:jc w:val="both"/>
    </w:pPr>
    <w:rPr>
      <w:lang w:eastAsia="de-DE"/>
    </w:rPr>
  </w:style>
  <w:style w:type="paragraph" w:styleId="TOC7">
    <w:name w:val="toc 7"/>
    <w:basedOn w:val="Normal"/>
    <w:next w:val="Normal"/>
    <w:autoRedefine/>
    <w:semiHidden/>
    <w:rsid w:val="00A575B5"/>
    <w:pPr>
      <w:ind w:left="1200"/>
    </w:pPr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5B5"/>
    <w:rPr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A575B5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3">
    <w:name w:val="toc 3"/>
    <w:basedOn w:val="Normal"/>
    <w:next w:val="Normal"/>
    <w:uiPriority w:val="39"/>
    <w:rsid w:val="00A575B5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semiHidden/>
    <w:rsid w:val="00A575B5"/>
    <w:pPr>
      <w:ind w:left="1440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5B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A575B5"/>
    <w:pPr>
      <w:tabs>
        <w:tab w:val="center" w:pos="4820"/>
        <w:tab w:val="right" w:pos="9639"/>
      </w:tabs>
    </w:pPr>
  </w:style>
  <w:style w:type="paragraph" w:styleId="Header">
    <w:name w:val="header"/>
    <w:basedOn w:val="Normal"/>
    <w:link w:val="HeaderChar"/>
    <w:rsid w:val="00A575B5"/>
    <w:pPr>
      <w:tabs>
        <w:tab w:val="center" w:pos="4820"/>
        <w:tab w:val="right" w:pos="9639"/>
      </w:tabs>
    </w:pPr>
  </w:style>
  <w:style w:type="paragraph" w:styleId="TOC1">
    <w:name w:val="toc 1"/>
    <w:basedOn w:val="Normal"/>
    <w:next w:val="Normal"/>
    <w:uiPriority w:val="39"/>
    <w:rsid w:val="00A575B5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4">
    <w:name w:val="toc 4"/>
    <w:basedOn w:val="Normal"/>
    <w:next w:val="Normal"/>
    <w:uiPriority w:val="39"/>
    <w:rsid w:val="00A575B5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Subtitle">
    <w:name w:val="Subtitle"/>
    <w:basedOn w:val="Normal"/>
    <w:link w:val="SubtitleChar"/>
    <w:qFormat/>
    <w:rsid w:val="00A575B5"/>
    <w:pPr>
      <w:spacing w:after="60"/>
      <w:jc w:val="center"/>
      <w:outlineLvl w:val="1"/>
    </w:pPr>
    <w:rPr>
      <w:rFonts w:cs="Arial"/>
    </w:rPr>
  </w:style>
  <w:style w:type="paragraph" w:styleId="FootnoteText">
    <w:name w:val="footnote text"/>
    <w:basedOn w:val="Normal"/>
    <w:link w:val="FootnoteTextChar"/>
    <w:semiHidden/>
    <w:rsid w:val="00A575B5"/>
    <w:rPr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A575B5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ableofFigures">
    <w:name w:val="table of figures"/>
    <w:basedOn w:val="Normal"/>
    <w:next w:val="Normal"/>
    <w:uiPriority w:val="99"/>
    <w:rsid w:val="00A575B5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styleId="TOC2">
    <w:name w:val="toc 2"/>
    <w:basedOn w:val="Normal"/>
    <w:next w:val="Normal"/>
    <w:uiPriority w:val="39"/>
    <w:rsid w:val="00A575B5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9">
    <w:name w:val="toc 9"/>
    <w:basedOn w:val="Normal"/>
    <w:next w:val="Normal"/>
    <w:autoRedefine/>
    <w:semiHidden/>
    <w:rsid w:val="00A575B5"/>
    <w:pPr>
      <w:ind w:left="1680"/>
    </w:pPr>
    <w:rPr>
      <w:sz w:val="20"/>
      <w:szCs w:val="20"/>
    </w:rPr>
  </w:style>
  <w:style w:type="paragraph" w:styleId="Title">
    <w:name w:val="Title"/>
    <w:basedOn w:val="Normal"/>
    <w:link w:val="TitleChar"/>
    <w:qFormat/>
    <w:rsid w:val="00A575B5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5B5"/>
    <w:rPr>
      <w:b/>
      <w:bCs/>
    </w:rPr>
  </w:style>
  <w:style w:type="table" w:styleId="TableGrid">
    <w:name w:val="Table Grid"/>
    <w:basedOn w:val="TableNormal"/>
    <w:uiPriority w:val="59"/>
    <w:rsid w:val="00A575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rsid w:val="00A575B5"/>
  </w:style>
  <w:style w:type="character" w:styleId="Hyperlink">
    <w:name w:val="Hyperlink"/>
    <w:uiPriority w:val="99"/>
    <w:rsid w:val="00A575B5"/>
    <w:rPr>
      <w:vertAlign w:val="baseline"/>
    </w:rPr>
  </w:style>
  <w:style w:type="character" w:styleId="CommentReference">
    <w:name w:val="annotation reference"/>
    <w:basedOn w:val="DefaultParagraphFont"/>
    <w:uiPriority w:val="99"/>
    <w:semiHidden/>
    <w:unhideWhenUsed/>
    <w:rsid w:val="00A575B5"/>
    <w:rPr>
      <w:sz w:val="16"/>
      <w:szCs w:val="16"/>
    </w:rPr>
  </w:style>
  <w:style w:type="character" w:styleId="FootnoteReference">
    <w:name w:val="footnote reference"/>
    <w:semiHidden/>
    <w:rsid w:val="00A575B5"/>
    <w:rPr>
      <w:rFonts w:ascii="Arial" w:hAnsi="Arial"/>
      <w:sz w:val="16"/>
    </w:rPr>
  </w:style>
  <w:style w:type="character" w:customStyle="1" w:styleId="Heading1Char">
    <w:name w:val="Heading 1 Char"/>
    <w:link w:val="Heading1"/>
    <w:qFormat/>
    <w:rsid w:val="00A575B5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A575B5"/>
    <w:rPr>
      <w:rFonts w:cs="Calibri"/>
      <w:b/>
      <w:color w:val="0070C0"/>
      <w:sz w:val="24"/>
      <w:szCs w:val="24"/>
      <w:lang w:val="en-GB" w:eastAsia="en-GB"/>
    </w:rPr>
  </w:style>
  <w:style w:type="paragraph" w:customStyle="1" w:styleId="Annex">
    <w:name w:val="Annex"/>
    <w:basedOn w:val="Heading1"/>
    <w:next w:val="Normal"/>
    <w:qFormat/>
    <w:rsid w:val="00A575B5"/>
    <w:pPr>
      <w:numPr>
        <w:numId w:val="2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A575B5"/>
    <w:pPr>
      <w:numPr>
        <w:numId w:val="3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A575B5"/>
    <w:pPr>
      <w:numPr>
        <w:numId w:val="4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A575B5"/>
    <w:pPr>
      <w:numPr>
        <w:ilvl w:val="1"/>
        <w:numId w:val="4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A575B5"/>
    <w:pPr>
      <w:numPr>
        <w:ilvl w:val="2"/>
        <w:numId w:val="4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A575B5"/>
    <w:pPr>
      <w:numPr>
        <w:ilvl w:val="3"/>
        <w:numId w:val="4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A575B5"/>
    <w:pPr>
      <w:numPr>
        <w:numId w:val="5"/>
      </w:numPr>
      <w:tabs>
        <w:tab w:val="left" w:pos="1418"/>
      </w:tabs>
      <w:spacing w:before="120" w:after="120"/>
      <w:jc w:val="center"/>
    </w:pPr>
    <w:rPr>
      <w:i/>
    </w:rPr>
  </w:style>
  <w:style w:type="character" w:customStyle="1" w:styleId="BodyTextChar">
    <w:name w:val="Body Text Char"/>
    <w:link w:val="BodyText"/>
    <w:uiPriority w:val="1"/>
    <w:qFormat/>
    <w:rsid w:val="00A575B5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A575B5"/>
    <w:pPr>
      <w:numPr>
        <w:numId w:val="6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A575B5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A575B5"/>
    <w:pPr>
      <w:numPr>
        <w:numId w:val="7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A575B5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A575B5"/>
    <w:pPr>
      <w:numPr>
        <w:numId w:val="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A575B5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A575B5"/>
    <w:pPr>
      <w:numPr>
        <w:numId w:val="9"/>
      </w:numPr>
      <w:spacing w:before="120" w:after="120"/>
      <w:jc w:val="center"/>
    </w:pPr>
    <w:rPr>
      <w:i/>
      <w:szCs w:val="20"/>
    </w:rPr>
  </w:style>
  <w:style w:type="character" w:customStyle="1" w:styleId="FooterChar">
    <w:name w:val="Footer Char"/>
    <w:link w:val="Footer"/>
    <w:rsid w:val="00A575B5"/>
    <w:rPr>
      <w:rFonts w:ascii="Arial" w:hAnsi="Arial" w:cs="Times New Roman"/>
      <w:szCs w:val="24"/>
    </w:rPr>
  </w:style>
  <w:style w:type="character" w:customStyle="1" w:styleId="HeaderChar">
    <w:name w:val="Header Char"/>
    <w:link w:val="Header"/>
    <w:rsid w:val="00A575B5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A575B5"/>
    <w:rPr>
      <w:rFonts w:ascii="Arial" w:hAnsi="Arial" w:cs="Calibri"/>
      <w:sz w:val="22"/>
      <w:lang w:val="en-GB" w:eastAsia="de-DE"/>
    </w:rPr>
  </w:style>
  <w:style w:type="character" w:customStyle="1" w:styleId="Heading4Char">
    <w:name w:val="Heading 4 Char"/>
    <w:link w:val="Heading4"/>
    <w:rsid w:val="00A575B5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A575B5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A575B5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A575B5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A575B5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A575B5"/>
    <w:rPr>
      <w:rFonts w:ascii="Arial" w:hAnsi="Arial" w:cs="Calibri"/>
      <w:sz w:val="22"/>
      <w:lang w:val="de-DE" w:eastAsia="de-DE"/>
    </w:rPr>
  </w:style>
  <w:style w:type="paragraph" w:customStyle="1" w:styleId="List1">
    <w:name w:val="List 1"/>
    <w:basedOn w:val="Normal"/>
    <w:qFormat/>
    <w:rsid w:val="00A575B5"/>
    <w:pPr>
      <w:numPr>
        <w:numId w:val="10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A575B5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rsid w:val="00A575B5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A575B5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A575B5"/>
    <w:pPr>
      <w:spacing w:after="120"/>
      <w:ind w:left="567"/>
    </w:pPr>
    <w:rPr>
      <w:rFonts w:cs="Arial"/>
    </w:rPr>
  </w:style>
  <w:style w:type="paragraph" w:customStyle="1" w:styleId="Table">
    <w:name w:val="Table_#"/>
    <w:basedOn w:val="Normal"/>
    <w:next w:val="Normal"/>
    <w:qFormat/>
    <w:rsid w:val="00A575B5"/>
    <w:pPr>
      <w:numPr>
        <w:numId w:val="11"/>
      </w:numPr>
      <w:spacing w:before="120" w:after="120"/>
      <w:jc w:val="center"/>
    </w:pPr>
    <w:rPr>
      <w:i/>
      <w:szCs w:val="20"/>
    </w:rPr>
  </w:style>
  <w:style w:type="character" w:customStyle="1" w:styleId="BodyTextIndentChar">
    <w:name w:val="Body Text Indent Char"/>
    <w:link w:val="BodyTextIndent"/>
    <w:rsid w:val="00A575B5"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rsid w:val="00A575B5"/>
    <w:rPr>
      <w:rFonts w:ascii="Arial" w:hAnsi="Arial" w:cs="Times New Roman"/>
      <w:szCs w:val="24"/>
      <w:lang w:eastAsia="de-DE"/>
    </w:rPr>
  </w:style>
  <w:style w:type="character" w:customStyle="1" w:styleId="FootnoteTextChar">
    <w:name w:val="Footnote Text Char"/>
    <w:link w:val="FootnoteText"/>
    <w:semiHidden/>
    <w:rsid w:val="00A575B5"/>
    <w:rPr>
      <w:rFonts w:ascii="Arial" w:hAnsi="Arial" w:cs="Times New Roman"/>
      <w:sz w:val="20"/>
      <w:szCs w:val="20"/>
    </w:rPr>
  </w:style>
  <w:style w:type="character" w:customStyle="1" w:styleId="SubtitleChar">
    <w:name w:val="Subtitle Char"/>
    <w:link w:val="Subtitle"/>
    <w:rsid w:val="00A575B5"/>
    <w:rPr>
      <w:rFonts w:ascii="Arial" w:hAnsi="Arial" w:cs="Arial"/>
      <w:szCs w:val="24"/>
    </w:rPr>
  </w:style>
  <w:style w:type="character" w:customStyle="1" w:styleId="TitleChar">
    <w:name w:val="Title Char"/>
    <w:link w:val="Title"/>
    <w:rsid w:val="00A575B5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A575B5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A575B5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A575B5"/>
    <w:pPr>
      <w:numPr>
        <w:numId w:val="12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A575B5"/>
    <w:pPr>
      <w:numPr>
        <w:numId w:val="13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A575B5"/>
    <w:pPr>
      <w:numPr>
        <w:ilvl w:val="1"/>
        <w:numId w:val="13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A575B5"/>
    <w:pPr>
      <w:numPr>
        <w:ilvl w:val="2"/>
        <w:numId w:val="13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A575B5"/>
    <w:pPr>
      <w:numPr>
        <w:ilvl w:val="3"/>
        <w:numId w:val="13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A575B5"/>
    <w:pPr>
      <w:keepNext/>
      <w:numPr>
        <w:numId w:val="14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paragraph" w:customStyle="1" w:styleId="Appendix">
    <w:name w:val="Appendix"/>
    <w:basedOn w:val="Normal"/>
    <w:next w:val="Normal"/>
    <w:rsid w:val="00A575B5"/>
    <w:pPr>
      <w:numPr>
        <w:numId w:val="15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5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575B5"/>
    <w:pPr>
      <w:numPr>
        <w:numId w:val="22"/>
      </w:numPr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5B5"/>
    <w:rPr>
      <w:rFonts w:ascii="Arial" w:hAnsi="Arial" w:cs="Calibr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5B5"/>
    <w:rPr>
      <w:rFonts w:ascii="Arial" w:hAnsi="Arial" w:cs="Calibri"/>
      <w:b/>
      <w:bCs/>
    </w:rPr>
  </w:style>
  <w:style w:type="paragraph" w:customStyle="1" w:styleId="AppendixHead2">
    <w:name w:val="Appendix Head 2"/>
    <w:basedOn w:val="Appendix"/>
    <w:next w:val="Normal"/>
    <w:qFormat/>
    <w:rsid w:val="00B730D2"/>
    <w:pPr>
      <w:numPr>
        <w:numId w:val="0"/>
      </w:numPr>
      <w:spacing w:after="120"/>
      <w:ind w:left="1247" w:hanging="1247"/>
    </w:pPr>
    <w:rPr>
      <w:rFonts w:asciiTheme="majorHAnsi" w:eastAsia="Calibri" w:hAnsiTheme="majorHAnsi" w:cs="Arial"/>
      <w:bCs/>
      <w:caps/>
      <w:color w:val="00558C"/>
      <w:lang w:eastAsia="en-GB"/>
    </w:rPr>
  </w:style>
  <w:style w:type="paragraph" w:customStyle="1" w:styleId="AppendixHead3">
    <w:name w:val="Appendix Head 3"/>
    <w:basedOn w:val="Normal"/>
    <w:next w:val="BodyText"/>
    <w:qFormat/>
    <w:rsid w:val="00B730D2"/>
    <w:pPr>
      <w:spacing w:before="120" w:after="120"/>
      <w:ind w:left="1588" w:hanging="1588"/>
    </w:pPr>
    <w:rPr>
      <w:rFonts w:asciiTheme="minorHAnsi" w:eastAsia="Calibri" w:hAnsiTheme="minorHAnsi" w:cs="Arial"/>
      <w:b/>
      <w:smallCaps/>
      <w:color w:val="00558C"/>
      <w:sz w:val="24"/>
    </w:rPr>
  </w:style>
  <w:style w:type="character" w:styleId="Emphasis">
    <w:name w:val="Emphasis"/>
    <w:basedOn w:val="DefaultParagraphFont"/>
    <w:uiPriority w:val="20"/>
    <w:qFormat/>
    <w:rsid w:val="00285289"/>
    <w:rPr>
      <w:i/>
      <w:iCs/>
    </w:rPr>
  </w:style>
  <w:style w:type="paragraph" w:customStyle="1" w:styleId="ds-markdown-paragraph">
    <w:name w:val="ds-markdown-paragraph"/>
    <w:basedOn w:val="Normal"/>
    <w:rsid w:val="0010570F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626E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11401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6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6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55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623436DD-5875-4515-BBF3-651AA66D1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8F56A8C8-EFE5-49D0-9F07-7F3BE005E5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2376</Words>
  <Characters>14072</Characters>
  <Application>Microsoft Office Word</Application>
  <DocSecurity>0</DocSecurity>
  <Lines>255</Lines>
  <Paragraphs>145</Paragraphs>
  <ScaleCrop>false</ScaleCrop>
  <Company/>
  <LinksUpToDate>false</LinksUpToDate>
  <CharactersWithSpaces>16303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375</cp:revision>
  <dcterms:created xsi:type="dcterms:W3CDTF">2023-06-16T12:53:00Z</dcterms:created>
  <dcterms:modified xsi:type="dcterms:W3CDTF">2026-09-01T09:10:00Z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KSOProductBuildVer">
    <vt:lpwstr>2052-12.1.0.17133</vt:lpwstr>
  </property>
  <property fmtid="{D5CDD505-2E9C-101B-9397-08002B2CF9AE}" pid="6" name="ICV">
    <vt:lpwstr>858C765F51784785822255DCB4B43823_12</vt:lpwstr>
  </property>
</Properties>
</file>